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673" w:rsidRPr="00DA6673" w:rsidRDefault="00DA6673" w:rsidP="00DA6673">
      <w:pPr>
        <w:tabs>
          <w:tab w:val="left" w:pos="8080"/>
        </w:tabs>
        <w:spacing w:after="0" w:line="240" w:lineRule="auto"/>
        <w:rPr>
          <w:rFonts w:ascii="Times New Roman" w:hAnsi="Times New Roman" w:cs="Times New Roman"/>
          <w:color w:val="000000"/>
          <w:spacing w:val="-3"/>
          <w:sz w:val="30"/>
          <w:szCs w:val="30"/>
        </w:rPr>
      </w:pPr>
    </w:p>
    <w:p w:rsidR="00DA6673" w:rsidRPr="00DA6673" w:rsidRDefault="00DA6673" w:rsidP="00DA6673">
      <w:pPr>
        <w:spacing w:after="0" w:line="240" w:lineRule="auto"/>
        <w:jc w:val="center"/>
        <w:rPr>
          <w:rFonts w:ascii="Times New Roman" w:hAnsi="Times New Roman" w:cs="Times New Roman"/>
          <w:color w:val="000000"/>
          <w:spacing w:val="-1"/>
          <w:sz w:val="30"/>
          <w:szCs w:val="30"/>
        </w:rPr>
      </w:pPr>
      <w:r w:rsidRPr="00DA6673">
        <w:rPr>
          <w:rFonts w:ascii="Times New Roman" w:hAnsi="Times New Roman" w:cs="Times New Roman"/>
          <w:color w:val="000000"/>
          <w:spacing w:val="-1"/>
          <w:sz w:val="30"/>
          <w:szCs w:val="30"/>
        </w:rPr>
        <w:t>ФЕДЕРАЛЬНОЕ КАЗЕННОЕ ОБРАЗОВАТЕЛЬНОЕ УЧРЕЖДЕНИЕ</w:t>
      </w:r>
    </w:p>
    <w:p w:rsidR="00DA6673" w:rsidRPr="00DA6673" w:rsidRDefault="00DA6673" w:rsidP="00DA6673">
      <w:pPr>
        <w:spacing w:after="0" w:line="240" w:lineRule="auto"/>
        <w:jc w:val="center"/>
        <w:rPr>
          <w:rFonts w:ascii="Times New Roman" w:hAnsi="Times New Roman" w:cs="Times New Roman"/>
          <w:color w:val="000000"/>
          <w:spacing w:val="-1"/>
          <w:sz w:val="30"/>
          <w:szCs w:val="30"/>
        </w:rPr>
      </w:pPr>
      <w:r w:rsidRPr="00DA6673">
        <w:rPr>
          <w:rFonts w:ascii="Times New Roman" w:hAnsi="Times New Roman" w:cs="Times New Roman"/>
          <w:color w:val="000000"/>
          <w:spacing w:val="-1"/>
          <w:sz w:val="30"/>
          <w:szCs w:val="30"/>
        </w:rPr>
        <w:t>ВЫСШЕГО ПРОФЕССИОНАЛЬНОГО ОБРАЗОВАНИЯ</w:t>
      </w:r>
    </w:p>
    <w:p w:rsidR="00DA6673" w:rsidRPr="00DA6673" w:rsidRDefault="00DA6673" w:rsidP="00DA6673">
      <w:pPr>
        <w:spacing w:after="0" w:line="240" w:lineRule="auto"/>
        <w:jc w:val="center"/>
        <w:rPr>
          <w:rFonts w:ascii="Times New Roman" w:hAnsi="Times New Roman" w:cs="Times New Roman"/>
          <w:color w:val="000000"/>
          <w:spacing w:val="-1"/>
          <w:sz w:val="30"/>
          <w:szCs w:val="30"/>
        </w:rPr>
      </w:pPr>
      <w:r w:rsidRPr="00DA6673">
        <w:rPr>
          <w:rFonts w:ascii="Times New Roman" w:hAnsi="Times New Roman" w:cs="Times New Roman"/>
          <w:color w:val="000000"/>
          <w:spacing w:val="-1"/>
          <w:sz w:val="30"/>
          <w:szCs w:val="30"/>
        </w:rPr>
        <w:t>«КУЗБАССКИЙ ИНСТИТУТ ФСИН РОССИИ»</w:t>
      </w:r>
    </w:p>
    <w:p w:rsidR="00074FD1" w:rsidRPr="00DA6673" w:rsidRDefault="00074FD1" w:rsidP="00DA6673">
      <w:pPr>
        <w:spacing w:line="360" w:lineRule="auto"/>
        <w:rPr>
          <w:rFonts w:ascii="Times New Roman" w:hAnsi="Times New Roman" w:cs="Times New Roman"/>
          <w:sz w:val="28"/>
          <w:szCs w:val="28"/>
        </w:rPr>
      </w:pPr>
    </w:p>
    <w:p w:rsidR="00EC65EE" w:rsidRDefault="00DA6673" w:rsidP="00074FD1">
      <w:pPr>
        <w:spacing w:line="360" w:lineRule="auto"/>
        <w:jc w:val="center"/>
        <w:rPr>
          <w:rFonts w:ascii="Times New Roman" w:hAnsi="Times New Roman" w:cs="Times New Roman"/>
          <w:sz w:val="28"/>
          <w:szCs w:val="28"/>
        </w:rPr>
      </w:pPr>
      <w:r w:rsidRPr="00DA6673">
        <w:rPr>
          <w:rFonts w:ascii="Times New Roman" w:hAnsi="Times New Roman" w:cs="Times New Roman"/>
          <w:color w:val="000000"/>
          <w:spacing w:val="2"/>
          <w:sz w:val="28"/>
          <w:szCs w:val="28"/>
        </w:rPr>
        <w:t xml:space="preserve">Кафедра </w:t>
      </w:r>
      <w:r w:rsidR="00EC65EE" w:rsidRPr="00EC65EE">
        <w:rPr>
          <w:rFonts w:ascii="Times New Roman" w:hAnsi="Times New Roman" w:cs="Times New Roman"/>
          <w:sz w:val="28"/>
          <w:szCs w:val="28"/>
        </w:rPr>
        <w:t>государственно-правовых дисциплин</w:t>
      </w:r>
    </w:p>
    <w:p w:rsidR="00074FD1" w:rsidRPr="00CF31D2" w:rsidRDefault="00074FD1" w:rsidP="00074FD1">
      <w:pPr>
        <w:spacing w:line="360" w:lineRule="auto"/>
        <w:jc w:val="center"/>
        <w:rPr>
          <w:rFonts w:ascii="Times New Roman" w:hAnsi="Times New Roman" w:cs="Times New Roman"/>
          <w:sz w:val="28"/>
          <w:szCs w:val="28"/>
        </w:rPr>
      </w:pPr>
    </w:p>
    <w:p w:rsidR="00EC65EE" w:rsidRDefault="00DA6673" w:rsidP="00EC65EE">
      <w:pPr>
        <w:spacing w:line="360" w:lineRule="auto"/>
        <w:ind w:left="6" w:right="-68" w:hanging="6"/>
        <w:jc w:val="center"/>
        <w:rPr>
          <w:rFonts w:ascii="Times New Roman" w:hAnsi="Times New Roman" w:cs="Times New Roman"/>
          <w:color w:val="000000"/>
          <w:spacing w:val="37"/>
          <w:sz w:val="28"/>
          <w:szCs w:val="28"/>
        </w:rPr>
      </w:pPr>
      <w:r w:rsidRPr="00DA6673">
        <w:rPr>
          <w:rFonts w:ascii="Times New Roman" w:hAnsi="Times New Roman" w:cs="Times New Roman"/>
          <w:color w:val="000000"/>
          <w:spacing w:val="37"/>
          <w:sz w:val="28"/>
          <w:szCs w:val="28"/>
        </w:rPr>
        <w:t xml:space="preserve">Курсовая работа </w:t>
      </w:r>
    </w:p>
    <w:p w:rsidR="00074FD1" w:rsidRPr="007A6DDD" w:rsidRDefault="00074FD1" w:rsidP="00EC65EE">
      <w:pPr>
        <w:spacing w:line="360" w:lineRule="auto"/>
        <w:ind w:left="6" w:right="-68" w:hanging="6"/>
        <w:jc w:val="center"/>
        <w:rPr>
          <w:rFonts w:ascii="Times New Roman" w:hAnsi="Times New Roman" w:cs="Times New Roman"/>
          <w:color w:val="000000"/>
          <w:spacing w:val="37"/>
          <w:sz w:val="28"/>
          <w:szCs w:val="28"/>
        </w:rPr>
      </w:pPr>
    </w:p>
    <w:p w:rsidR="00DA6673" w:rsidRDefault="00DA6673" w:rsidP="00DA6673">
      <w:pPr>
        <w:spacing w:line="360" w:lineRule="auto"/>
        <w:ind w:left="6" w:right="-68" w:hanging="6"/>
        <w:jc w:val="center"/>
        <w:rPr>
          <w:rFonts w:ascii="Times New Roman" w:hAnsi="Times New Roman" w:cs="Times New Roman"/>
          <w:color w:val="000000"/>
          <w:sz w:val="28"/>
          <w:szCs w:val="28"/>
        </w:rPr>
      </w:pPr>
      <w:r w:rsidRPr="00DA6673">
        <w:rPr>
          <w:rFonts w:ascii="Times New Roman" w:hAnsi="Times New Roman" w:cs="Times New Roman"/>
          <w:color w:val="000000"/>
          <w:sz w:val="28"/>
          <w:szCs w:val="28"/>
        </w:rPr>
        <w:t>по дисциплин</w:t>
      </w:r>
      <w:r w:rsidR="008D0B30">
        <w:rPr>
          <w:rFonts w:ascii="Times New Roman" w:hAnsi="Times New Roman" w:cs="Times New Roman"/>
          <w:color w:val="000000"/>
          <w:sz w:val="28"/>
          <w:szCs w:val="28"/>
        </w:rPr>
        <w:t>е: Теория государства и права</w:t>
      </w:r>
    </w:p>
    <w:p w:rsidR="00074FD1" w:rsidRPr="00DA6673" w:rsidRDefault="00074FD1" w:rsidP="00DA6673">
      <w:pPr>
        <w:spacing w:line="360" w:lineRule="auto"/>
        <w:ind w:left="6" w:right="-68" w:hanging="6"/>
        <w:jc w:val="center"/>
        <w:rPr>
          <w:rFonts w:ascii="Times New Roman" w:hAnsi="Times New Roman" w:cs="Times New Roman"/>
          <w:color w:val="000000"/>
          <w:sz w:val="28"/>
          <w:szCs w:val="28"/>
        </w:rPr>
      </w:pPr>
    </w:p>
    <w:p w:rsidR="00DA6673" w:rsidRDefault="00DA6673" w:rsidP="00DA6673">
      <w:pPr>
        <w:spacing w:line="360" w:lineRule="auto"/>
        <w:ind w:left="6" w:right="-68" w:hanging="6"/>
        <w:jc w:val="center"/>
        <w:rPr>
          <w:rFonts w:ascii="Times New Roman" w:hAnsi="Times New Roman" w:cs="Times New Roman"/>
          <w:color w:val="000000"/>
          <w:spacing w:val="-9"/>
          <w:sz w:val="28"/>
          <w:szCs w:val="28"/>
        </w:rPr>
      </w:pPr>
      <w:r w:rsidRPr="00DA6673">
        <w:rPr>
          <w:rFonts w:ascii="Times New Roman" w:hAnsi="Times New Roman" w:cs="Times New Roman"/>
          <w:color w:val="000000"/>
          <w:spacing w:val="-9"/>
          <w:sz w:val="28"/>
          <w:szCs w:val="28"/>
        </w:rPr>
        <w:t>Тема</w:t>
      </w:r>
      <w:r w:rsidR="001549DE">
        <w:rPr>
          <w:rFonts w:ascii="Times New Roman" w:hAnsi="Times New Roman" w:cs="Times New Roman"/>
          <w:color w:val="000000"/>
          <w:spacing w:val="-9"/>
          <w:sz w:val="28"/>
          <w:szCs w:val="28"/>
        </w:rPr>
        <w:t xml:space="preserve"> №23</w:t>
      </w:r>
      <w:r w:rsidRPr="00DA6673">
        <w:rPr>
          <w:rFonts w:ascii="Times New Roman" w:hAnsi="Times New Roman" w:cs="Times New Roman"/>
          <w:color w:val="000000"/>
          <w:spacing w:val="-9"/>
          <w:sz w:val="28"/>
          <w:szCs w:val="28"/>
        </w:rPr>
        <w:t>:</w:t>
      </w:r>
      <w:r>
        <w:rPr>
          <w:rFonts w:ascii="Times New Roman" w:hAnsi="Times New Roman" w:cs="Times New Roman"/>
          <w:color w:val="000000"/>
          <w:spacing w:val="-9"/>
          <w:sz w:val="28"/>
          <w:szCs w:val="28"/>
        </w:rPr>
        <w:t xml:space="preserve"> «</w:t>
      </w:r>
      <w:r w:rsidR="008D0B30">
        <w:rPr>
          <w:rFonts w:ascii="Times New Roman" w:hAnsi="Times New Roman" w:cs="Times New Roman"/>
          <w:color w:val="000000"/>
          <w:spacing w:val="-9"/>
          <w:sz w:val="28"/>
          <w:szCs w:val="28"/>
        </w:rPr>
        <w:t>Юридический прецедент как источник системы общего права</w:t>
      </w:r>
      <w:r>
        <w:rPr>
          <w:rFonts w:ascii="Times New Roman" w:hAnsi="Times New Roman" w:cs="Times New Roman"/>
          <w:color w:val="000000"/>
          <w:spacing w:val="-9"/>
          <w:sz w:val="28"/>
          <w:szCs w:val="28"/>
        </w:rPr>
        <w:t>»</w:t>
      </w:r>
    </w:p>
    <w:p w:rsidR="00074FD1" w:rsidRPr="00DA6673" w:rsidRDefault="00074FD1" w:rsidP="00DA6673">
      <w:pPr>
        <w:spacing w:line="360" w:lineRule="auto"/>
        <w:ind w:left="6" w:right="-68" w:hanging="6"/>
        <w:jc w:val="center"/>
        <w:rPr>
          <w:rFonts w:ascii="Times New Roman" w:hAnsi="Times New Roman" w:cs="Times New Roman"/>
          <w:color w:val="000000"/>
          <w:sz w:val="28"/>
          <w:szCs w:val="28"/>
        </w:rPr>
      </w:pPr>
    </w:p>
    <w:p w:rsidR="00DA6673" w:rsidRDefault="00DA6673" w:rsidP="00DA6673">
      <w:pPr>
        <w:tabs>
          <w:tab w:val="left" w:leader="underscore" w:pos="9130"/>
        </w:tabs>
        <w:spacing w:after="0" w:line="240" w:lineRule="auto"/>
        <w:ind w:left="3986"/>
        <w:rPr>
          <w:rFonts w:ascii="Times New Roman" w:hAnsi="Times New Roman" w:cs="Times New Roman"/>
          <w:color w:val="000000"/>
          <w:spacing w:val="-1"/>
          <w:sz w:val="28"/>
          <w:szCs w:val="28"/>
        </w:rPr>
      </w:pPr>
      <w:r w:rsidRPr="00DA6673">
        <w:rPr>
          <w:rFonts w:ascii="Times New Roman" w:hAnsi="Times New Roman" w:cs="Times New Roman"/>
          <w:color w:val="000000"/>
          <w:sz w:val="28"/>
          <w:szCs w:val="28"/>
        </w:rPr>
        <w:t xml:space="preserve">    Выполнил: </w:t>
      </w:r>
      <w:r w:rsidRPr="00DA6673">
        <w:rPr>
          <w:rFonts w:ascii="Times New Roman" w:hAnsi="Times New Roman" w:cs="Times New Roman"/>
          <w:color w:val="000000"/>
          <w:sz w:val="28"/>
          <w:szCs w:val="28"/>
          <w:u w:val="single"/>
        </w:rPr>
        <w:t>Жук Надежда Николаевна</w:t>
      </w:r>
      <w:r w:rsidRPr="00DA6673">
        <w:rPr>
          <w:rFonts w:ascii="Times New Roman" w:hAnsi="Times New Roman" w:cs="Times New Roman"/>
          <w:color w:val="000000"/>
          <w:spacing w:val="-1"/>
          <w:sz w:val="28"/>
          <w:szCs w:val="28"/>
        </w:rPr>
        <w:t xml:space="preserve"> </w:t>
      </w:r>
    </w:p>
    <w:p w:rsidR="00DA6673" w:rsidRDefault="00DA6673" w:rsidP="00DA6673">
      <w:pPr>
        <w:tabs>
          <w:tab w:val="left" w:leader="underscore" w:pos="9130"/>
        </w:tabs>
        <w:spacing w:after="0" w:line="240" w:lineRule="auto"/>
        <w:ind w:left="3986"/>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0"/>
          <w:szCs w:val="20"/>
        </w:rPr>
        <w:t>(Ф.И.О.)</w:t>
      </w:r>
      <w:r>
        <w:rPr>
          <w:rFonts w:ascii="Times New Roman" w:hAnsi="Times New Roman" w:cs="Times New Roman"/>
          <w:color w:val="000000"/>
          <w:spacing w:val="-1"/>
          <w:sz w:val="28"/>
          <w:szCs w:val="28"/>
        </w:rPr>
        <w:t xml:space="preserve"> </w:t>
      </w:r>
    </w:p>
    <w:p w:rsidR="00CF31D2" w:rsidRDefault="00DA6673" w:rsidP="00CF31D2">
      <w:pPr>
        <w:spacing w:after="0"/>
        <w:jc w:val="center"/>
        <w:rPr>
          <w:rFonts w:ascii="Times New Roman" w:hAnsi="Times New Roman" w:cs="Times New Roman"/>
          <w:sz w:val="28"/>
          <w:szCs w:val="28"/>
          <w:u w:val="single"/>
        </w:rPr>
      </w:pPr>
      <w:r>
        <w:rPr>
          <w:rFonts w:ascii="Times New Roman" w:hAnsi="Times New Roman" w:cs="Times New Roman"/>
          <w:color w:val="000000"/>
          <w:spacing w:val="-1"/>
          <w:sz w:val="28"/>
          <w:szCs w:val="28"/>
        </w:rPr>
        <w:t xml:space="preserve">                                         </w:t>
      </w:r>
      <w:r w:rsidR="00CF31D2">
        <w:rPr>
          <w:rFonts w:ascii="Times New Roman" w:hAnsi="Times New Roman" w:cs="Times New Roman"/>
          <w:color w:val="000000"/>
          <w:spacing w:val="-1"/>
          <w:sz w:val="28"/>
          <w:szCs w:val="28"/>
        </w:rPr>
        <w:t xml:space="preserve">                                   </w:t>
      </w:r>
      <w:r w:rsidR="00CF31D2" w:rsidRPr="00CF31D2">
        <w:rPr>
          <w:rFonts w:ascii="Times New Roman" w:hAnsi="Times New Roman" w:cs="Times New Roman"/>
          <w:sz w:val="28"/>
          <w:szCs w:val="28"/>
          <w:u w:val="single"/>
        </w:rPr>
        <w:t>1 курс, 461 группа, №573</w:t>
      </w:r>
    </w:p>
    <w:p w:rsidR="005F2E2A" w:rsidRDefault="00CF31D2" w:rsidP="005F2E2A">
      <w:pPr>
        <w:spacing w:after="0"/>
        <w:jc w:val="center"/>
        <w:rPr>
          <w:rFonts w:ascii="Times New Roman" w:hAnsi="Times New Roman" w:cs="Times New Roman"/>
          <w:sz w:val="28"/>
          <w:szCs w:val="28"/>
          <w:u w:val="single"/>
        </w:rPr>
      </w:pPr>
      <w:r>
        <w:rPr>
          <w:rFonts w:ascii="Times New Roman" w:hAnsi="Times New Roman" w:cs="Times New Roman"/>
          <w:sz w:val="16"/>
          <w:szCs w:val="16"/>
        </w:rPr>
        <w:t xml:space="preserve">                                                                                                                              </w:t>
      </w:r>
      <w:r w:rsidRPr="00DA6673">
        <w:rPr>
          <w:rFonts w:ascii="Times New Roman" w:hAnsi="Times New Roman" w:cs="Times New Roman"/>
          <w:sz w:val="16"/>
          <w:szCs w:val="16"/>
        </w:rPr>
        <w:t xml:space="preserve">(курс, № группы, № </w:t>
      </w:r>
      <w:proofErr w:type="spellStart"/>
      <w:r w:rsidRPr="00DA6673">
        <w:rPr>
          <w:rFonts w:ascii="Times New Roman" w:hAnsi="Times New Roman" w:cs="Times New Roman"/>
          <w:sz w:val="16"/>
          <w:szCs w:val="16"/>
        </w:rPr>
        <w:t>зач.кн</w:t>
      </w:r>
      <w:proofErr w:type="spellEnd"/>
      <w:r w:rsidRPr="00DA6673">
        <w:rPr>
          <w:rFonts w:ascii="Times New Roman" w:hAnsi="Times New Roman" w:cs="Times New Roman"/>
          <w:sz w:val="16"/>
          <w:szCs w:val="16"/>
        </w:rPr>
        <w:t>.)</w:t>
      </w:r>
    </w:p>
    <w:p w:rsidR="00DA6673" w:rsidRDefault="00DA6673" w:rsidP="005F2E2A">
      <w:pPr>
        <w:spacing w:after="0"/>
        <w:jc w:val="center"/>
        <w:rPr>
          <w:rFonts w:ascii="Times New Roman" w:hAnsi="Times New Roman" w:cs="Times New Roman"/>
          <w:sz w:val="16"/>
          <w:szCs w:val="16"/>
        </w:rPr>
      </w:pPr>
      <w:r w:rsidRPr="00DA6673">
        <w:rPr>
          <w:rFonts w:ascii="Times New Roman" w:hAnsi="Times New Roman" w:cs="Times New Roman"/>
          <w:sz w:val="16"/>
          <w:szCs w:val="16"/>
        </w:rPr>
        <w:t xml:space="preserve">                                                                  </w:t>
      </w:r>
      <w:r w:rsidR="005F2E2A">
        <w:rPr>
          <w:rFonts w:ascii="Times New Roman" w:hAnsi="Times New Roman" w:cs="Times New Roman"/>
          <w:sz w:val="16"/>
          <w:szCs w:val="16"/>
        </w:rPr>
        <w:t xml:space="preserve">                         </w:t>
      </w:r>
    </w:p>
    <w:p w:rsidR="00074FD1" w:rsidRPr="005F2E2A" w:rsidRDefault="00074FD1" w:rsidP="005F2E2A">
      <w:pPr>
        <w:spacing w:after="0"/>
        <w:jc w:val="center"/>
        <w:rPr>
          <w:rFonts w:ascii="Times New Roman" w:hAnsi="Times New Roman" w:cs="Times New Roman"/>
          <w:sz w:val="28"/>
          <w:szCs w:val="28"/>
          <w:u w:val="single"/>
        </w:rPr>
      </w:pPr>
    </w:p>
    <w:p w:rsidR="007A6DDD" w:rsidRDefault="00DA6673" w:rsidP="007A6DDD">
      <w:pPr>
        <w:pStyle w:val="af0"/>
        <w:jc w:val="right"/>
        <w:rPr>
          <w:sz w:val="28"/>
          <w:szCs w:val="28"/>
        </w:rPr>
      </w:pPr>
      <w:r w:rsidRPr="00DA6673">
        <w:rPr>
          <w:color w:val="000000"/>
          <w:spacing w:val="-3"/>
          <w:sz w:val="28"/>
          <w:szCs w:val="28"/>
        </w:rPr>
        <w:t xml:space="preserve">                                                                Научный руководитель: </w:t>
      </w:r>
    </w:p>
    <w:p w:rsidR="005F2E2A" w:rsidRPr="00074FD1" w:rsidRDefault="00074FD1" w:rsidP="007A6DDD">
      <w:pPr>
        <w:pStyle w:val="af0"/>
        <w:ind w:left="4536"/>
        <w:jc w:val="right"/>
        <w:rPr>
          <w:sz w:val="28"/>
          <w:szCs w:val="28"/>
          <w:u w:val="single"/>
        </w:rPr>
      </w:pPr>
      <w:r>
        <w:rPr>
          <w:sz w:val="28"/>
          <w:szCs w:val="28"/>
          <w:u w:val="single"/>
        </w:rPr>
        <w:t xml:space="preserve">    </w:t>
      </w:r>
      <w:proofErr w:type="spellStart"/>
      <w:r w:rsidR="00D36E6D">
        <w:rPr>
          <w:sz w:val="28"/>
          <w:szCs w:val="28"/>
          <w:u w:val="single"/>
        </w:rPr>
        <w:t>к.ю.н</w:t>
      </w:r>
      <w:proofErr w:type="spellEnd"/>
      <w:r w:rsidR="00D36E6D">
        <w:rPr>
          <w:sz w:val="28"/>
          <w:szCs w:val="28"/>
          <w:u w:val="single"/>
        </w:rPr>
        <w:t>. Малышева И</w:t>
      </w:r>
      <w:r w:rsidR="007A6DDD" w:rsidRPr="00074FD1">
        <w:rPr>
          <w:sz w:val="28"/>
          <w:szCs w:val="28"/>
          <w:u w:val="single"/>
        </w:rPr>
        <w:t>.В.</w:t>
      </w:r>
    </w:p>
    <w:p w:rsidR="00DA6673" w:rsidRDefault="00DA6673" w:rsidP="005F2E2A">
      <w:pPr>
        <w:tabs>
          <w:tab w:val="left" w:leader="underscore" w:pos="9130"/>
        </w:tabs>
        <w:spacing w:line="360" w:lineRule="auto"/>
        <w:rPr>
          <w:rFonts w:ascii="Times New Roman" w:hAnsi="Times New Roman" w:cs="Times New Roman"/>
          <w:color w:val="000000"/>
          <w:spacing w:val="-3"/>
          <w:sz w:val="16"/>
          <w:szCs w:val="16"/>
        </w:rPr>
      </w:pPr>
      <w:r w:rsidRPr="00DA6673">
        <w:rPr>
          <w:rFonts w:ascii="Times New Roman" w:hAnsi="Times New Roman" w:cs="Times New Roman"/>
          <w:color w:val="000000"/>
          <w:spacing w:val="-3"/>
          <w:sz w:val="16"/>
          <w:szCs w:val="16"/>
        </w:rPr>
        <w:t xml:space="preserve">                                                                                                                                                                   </w:t>
      </w:r>
      <w:r w:rsidR="00074FD1">
        <w:rPr>
          <w:rFonts w:ascii="Times New Roman" w:hAnsi="Times New Roman" w:cs="Times New Roman"/>
          <w:color w:val="000000"/>
          <w:spacing w:val="-3"/>
          <w:sz w:val="16"/>
          <w:szCs w:val="16"/>
        </w:rPr>
        <w:t xml:space="preserve">            </w:t>
      </w:r>
      <w:r w:rsidRPr="00DA6673">
        <w:rPr>
          <w:rFonts w:ascii="Times New Roman" w:hAnsi="Times New Roman" w:cs="Times New Roman"/>
          <w:color w:val="000000"/>
          <w:spacing w:val="-3"/>
          <w:sz w:val="16"/>
          <w:szCs w:val="16"/>
        </w:rPr>
        <w:t>(ученая с</w:t>
      </w:r>
      <w:r w:rsidR="00CF31D2">
        <w:rPr>
          <w:rFonts w:ascii="Times New Roman" w:hAnsi="Times New Roman" w:cs="Times New Roman"/>
          <w:color w:val="000000"/>
          <w:spacing w:val="-3"/>
          <w:sz w:val="16"/>
          <w:szCs w:val="16"/>
        </w:rPr>
        <w:t>тепень, ученое звание, должн</w:t>
      </w:r>
      <w:r w:rsidR="00074FD1">
        <w:rPr>
          <w:rFonts w:ascii="Times New Roman" w:hAnsi="Times New Roman" w:cs="Times New Roman"/>
          <w:color w:val="000000"/>
          <w:spacing w:val="-3"/>
          <w:sz w:val="16"/>
          <w:szCs w:val="16"/>
        </w:rPr>
        <w:t>ость)</w:t>
      </w:r>
    </w:p>
    <w:p w:rsidR="00074FD1" w:rsidRPr="00CF31D2" w:rsidRDefault="00074FD1" w:rsidP="005F2E2A">
      <w:pPr>
        <w:tabs>
          <w:tab w:val="left" w:leader="underscore" w:pos="9130"/>
        </w:tabs>
        <w:spacing w:line="360" w:lineRule="auto"/>
        <w:rPr>
          <w:rFonts w:ascii="Times New Roman" w:hAnsi="Times New Roman" w:cs="Times New Roman"/>
          <w:color w:val="000000"/>
          <w:spacing w:val="-3"/>
          <w:sz w:val="16"/>
          <w:szCs w:val="16"/>
        </w:rPr>
      </w:pPr>
    </w:p>
    <w:p w:rsidR="00DA6673" w:rsidRPr="00DA6673" w:rsidRDefault="00DA6673" w:rsidP="00DA6673">
      <w:pPr>
        <w:tabs>
          <w:tab w:val="left" w:leader="underscore" w:pos="9130"/>
        </w:tabs>
        <w:spacing w:line="360" w:lineRule="auto"/>
        <w:rPr>
          <w:rFonts w:ascii="Times New Roman" w:hAnsi="Times New Roman" w:cs="Times New Roman"/>
          <w:color w:val="000000"/>
          <w:spacing w:val="-3"/>
          <w:sz w:val="28"/>
          <w:szCs w:val="28"/>
        </w:rPr>
      </w:pPr>
      <w:r w:rsidRPr="00DA6673">
        <w:rPr>
          <w:rFonts w:ascii="Times New Roman" w:hAnsi="Times New Roman" w:cs="Times New Roman"/>
          <w:color w:val="000000"/>
          <w:sz w:val="28"/>
          <w:szCs w:val="28"/>
        </w:rPr>
        <w:t xml:space="preserve">                                                             Дата защиты: «____»</w:t>
      </w:r>
      <w:r w:rsidR="00074FD1">
        <w:rPr>
          <w:rFonts w:ascii="Times New Roman" w:hAnsi="Times New Roman" w:cs="Times New Roman"/>
          <w:color w:val="000000"/>
          <w:sz w:val="28"/>
          <w:szCs w:val="28"/>
        </w:rPr>
        <w:t xml:space="preserve"> ____________</w:t>
      </w:r>
      <w:r w:rsidRPr="00DA6673">
        <w:rPr>
          <w:rFonts w:ascii="Times New Roman" w:hAnsi="Times New Roman" w:cs="Times New Roman"/>
          <w:color w:val="000000"/>
          <w:sz w:val="28"/>
          <w:szCs w:val="28"/>
        </w:rPr>
        <w:t>20</w:t>
      </w:r>
      <w:proofErr w:type="gramStart"/>
      <w:r w:rsidRPr="00DA6673">
        <w:rPr>
          <w:rFonts w:ascii="Times New Roman" w:hAnsi="Times New Roman" w:cs="Times New Roman"/>
          <w:color w:val="000000"/>
          <w:sz w:val="28"/>
          <w:szCs w:val="28"/>
        </w:rPr>
        <w:t>_</w:t>
      </w:r>
      <w:r w:rsidRPr="00DA6673">
        <w:rPr>
          <w:rFonts w:ascii="Times New Roman" w:hAnsi="Times New Roman" w:cs="Times New Roman"/>
          <w:color w:val="000000"/>
          <w:sz w:val="28"/>
          <w:szCs w:val="28"/>
          <w:u w:val="single"/>
        </w:rPr>
        <w:t xml:space="preserve">  </w:t>
      </w:r>
      <w:r w:rsidRPr="00DA6673">
        <w:rPr>
          <w:rFonts w:ascii="Times New Roman" w:hAnsi="Times New Roman" w:cs="Times New Roman"/>
          <w:color w:val="000000"/>
          <w:sz w:val="28"/>
          <w:szCs w:val="28"/>
        </w:rPr>
        <w:t>г</w:t>
      </w:r>
      <w:proofErr w:type="gramEnd"/>
    </w:p>
    <w:p w:rsidR="00DA6673" w:rsidRDefault="00DA6673" w:rsidP="00CF31D2">
      <w:pPr>
        <w:tabs>
          <w:tab w:val="left" w:leader="underscore" w:pos="9274"/>
        </w:tabs>
        <w:spacing w:after="0" w:line="240" w:lineRule="auto"/>
        <w:rPr>
          <w:rFonts w:ascii="Times New Roman" w:hAnsi="Times New Roman" w:cs="Times New Roman"/>
          <w:color w:val="000000"/>
          <w:sz w:val="28"/>
          <w:szCs w:val="28"/>
        </w:rPr>
      </w:pPr>
      <w:r w:rsidRPr="00DA6673">
        <w:rPr>
          <w:rFonts w:ascii="Times New Roman" w:hAnsi="Times New Roman" w:cs="Times New Roman"/>
          <w:color w:val="000000"/>
          <w:spacing w:val="-4"/>
          <w:sz w:val="28"/>
          <w:szCs w:val="28"/>
        </w:rPr>
        <w:t xml:space="preserve">                                                                                 Оценка:</w:t>
      </w:r>
      <w:r w:rsidRPr="00DA6673">
        <w:rPr>
          <w:rFonts w:ascii="Times New Roman" w:hAnsi="Times New Roman" w:cs="Times New Roman"/>
          <w:color w:val="000000"/>
          <w:sz w:val="28"/>
          <w:szCs w:val="28"/>
        </w:rPr>
        <w:tab/>
      </w:r>
    </w:p>
    <w:p w:rsidR="00CF31D2" w:rsidRPr="00CF31D2" w:rsidRDefault="00CF31D2" w:rsidP="00CF31D2">
      <w:pPr>
        <w:tabs>
          <w:tab w:val="left" w:leader="underscore" w:pos="9274"/>
        </w:tabs>
        <w:spacing w:after="0" w:line="240" w:lineRule="auto"/>
        <w:rPr>
          <w:rFonts w:ascii="Times New Roman" w:hAnsi="Times New Roman" w:cs="Times New Roman"/>
          <w:sz w:val="20"/>
          <w:szCs w:val="20"/>
        </w:rPr>
      </w:pPr>
      <w:r>
        <w:rPr>
          <w:rFonts w:ascii="Times New Roman" w:hAnsi="Times New Roman" w:cs="Times New Roman"/>
          <w:color w:val="000000"/>
          <w:sz w:val="28"/>
          <w:szCs w:val="28"/>
        </w:rPr>
        <w:t xml:space="preserve">                                                                                                </w:t>
      </w:r>
      <w:r w:rsidRPr="00DA6673">
        <w:rPr>
          <w:rFonts w:ascii="Times New Roman" w:hAnsi="Times New Roman" w:cs="Times New Roman"/>
          <w:color w:val="000000"/>
          <w:sz w:val="16"/>
          <w:szCs w:val="16"/>
        </w:rPr>
        <w:t>(подпись научного руководителя)</w:t>
      </w:r>
    </w:p>
    <w:p w:rsidR="00D36E6D" w:rsidRDefault="00DA6673" w:rsidP="00074FD1">
      <w:pPr>
        <w:spacing w:line="240" w:lineRule="auto"/>
        <w:ind w:left="51"/>
        <w:jc w:val="center"/>
        <w:rPr>
          <w:rFonts w:ascii="Times New Roman" w:hAnsi="Times New Roman" w:cs="Times New Roman"/>
          <w:color w:val="000000"/>
          <w:sz w:val="16"/>
          <w:szCs w:val="16"/>
        </w:rPr>
      </w:pPr>
      <w:r w:rsidRPr="00DA6673">
        <w:rPr>
          <w:rFonts w:ascii="Times New Roman" w:hAnsi="Times New Roman" w:cs="Times New Roman"/>
          <w:color w:val="000000"/>
          <w:sz w:val="16"/>
          <w:szCs w:val="16"/>
        </w:rPr>
        <w:t xml:space="preserve">     </w:t>
      </w:r>
    </w:p>
    <w:p w:rsidR="00D36E6D" w:rsidRDefault="00D36E6D" w:rsidP="00074FD1">
      <w:pPr>
        <w:spacing w:line="240" w:lineRule="auto"/>
        <w:ind w:left="51"/>
        <w:jc w:val="center"/>
        <w:rPr>
          <w:rFonts w:ascii="Times New Roman" w:hAnsi="Times New Roman" w:cs="Times New Roman"/>
          <w:color w:val="000000"/>
          <w:sz w:val="16"/>
          <w:szCs w:val="16"/>
        </w:rPr>
      </w:pPr>
    </w:p>
    <w:p w:rsidR="00D36E6D" w:rsidRDefault="00D36E6D" w:rsidP="00074FD1">
      <w:pPr>
        <w:spacing w:line="240" w:lineRule="auto"/>
        <w:ind w:left="51"/>
        <w:jc w:val="center"/>
        <w:rPr>
          <w:rFonts w:ascii="Times New Roman" w:hAnsi="Times New Roman" w:cs="Times New Roman"/>
          <w:color w:val="000000"/>
          <w:sz w:val="16"/>
          <w:szCs w:val="16"/>
        </w:rPr>
      </w:pPr>
    </w:p>
    <w:p w:rsidR="00D36E6D" w:rsidRDefault="00D36E6D" w:rsidP="00074FD1">
      <w:pPr>
        <w:spacing w:line="240" w:lineRule="auto"/>
        <w:ind w:left="51"/>
        <w:jc w:val="center"/>
        <w:rPr>
          <w:rFonts w:ascii="Times New Roman" w:hAnsi="Times New Roman" w:cs="Times New Roman"/>
          <w:color w:val="000000"/>
          <w:sz w:val="16"/>
          <w:szCs w:val="16"/>
        </w:rPr>
      </w:pPr>
    </w:p>
    <w:p w:rsidR="00074FD1" w:rsidRPr="00074FD1" w:rsidRDefault="00DA6673" w:rsidP="00074FD1">
      <w:pPr>
        <w:spacing w:line="240" w:lineRule="auto"/>
        <w:ind w:left="51"/>
        <w:jc w:val="center"/>
        <w:rPr>
          <w:rFonts w:ascii="Times New Roman" w:hAnsi="Times New Roman" w:cs="Times New Roman"/>
          <w:color w:val="000000"/>
          <w:sz w:val="16"/>
          <w:szCs w:val="16"/>
        </w:rPr>
      </w:pPr>
      <w:r w:rsidRPr="00DA6673">
        <w:rPr>
          <w:rFonts w:ascii="Times New Roman" w:hAnsi="Times New Roman" w:cs="Times New Roman"/>
          <w:color w:val="000000"/>
          <w:sz w:val="16"/>
          <w:szCs w:val="16"/>
        </w:rPr>
        <w:t xml:space="preserve">                                                                                                                  </w:t>
      </w:r>
    </w:p>
    <w:p w:rsidR="00074FD1" w:rsidRPr="00DA6673" w:rsidRDefault="00074FD1" w:rsidP="00CF31D2">
      <w:pPr>
        <w:spacing w:line="360" w:lineRule="auto"/>
        <w:rPr>
          <w:rFonts w:ascii="Times New Roman" w:hAnsi="Times New Roman" w:cs="Times New Roman"/>
          <w:color w:val="000000"/>
          <w:sz w:val="28"/>
          <w:szCs w:val="28"/>
        </w:rPr>
      </w:pPr>
    </w:p>
    <w:p w:rsidR="008B0718" w:rsidRDefault="00DA6673" w:rsidP="00D36E6D">
      <w:pPr>
        <w:spacing w:line="360" w:lineRule="auto"/>
        <w:ind w:left="51"/>
        <w:jc w:val="center"/>
        <w:rPr>
          <w:rFonts w:ascii="Times New Roman" w:hAnsi="Times New Roman" w:cs="Times New Roman"/>
          <w:color w:val="000000"/>
          <w:sz w:val="28"/>
          <w:szCs w:val="28"/>
        </w:rPr>
      </w:pPr>
      <w:r w:rsidRPr="00DA6673">
        <w:rPr>
          <w:rFonts w:ascii="Times New Roman" w:hAnsi="Times New Roman" w:cs="Times New Roman"/>
          <w:color w:val="000000"/>
          <w:sz w:val="28"/>
          <w:szCs w:val="28"/>
        </w:rPr>
        <w:t>г. Новокузнецк 20__г</w:t>
      </w:r>
      <w:bookmarkStart w:id="0" w:name="_GoBack"/>
      <w:bookmarkEnd w:id="0"/>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67"/>
        <w:gridCol w:w="1787"/>
      </w:tblGrid>
      <w:tr w:rsidR="003E4434" w:rsidRPr="003E4434" w:rsidTr="008B0718">
        <w:tc>
          <w:tcPr>
            <w:tcW w:w="7567" w:type="dxa"/>
          </w:tcPr>
          <w:p w:rsidR="003E4434" w:rsidRPr="0015391E" w:rsidRDefault="003E4434" w:rsidP="002441F0">
            <w:pPr>
              <w:pStyle w:val="a8"/>
              <w:ind w:left="0"/>
              <w:jc w:val="center"/>
              <w:rPr>
                <w:rFonts w:ascii="Times New Roman" w:hAnsi="Times New Roman" w:cs="Times New Roman"/>
                <w:sz w:val="28"/>
                <w:szCs w:val="28"/>
              </w:rPr>
            </w:pPr>
            <w:r w:rsidRPr="0015391E">
              <w:rPr>
                <w:rFonts w:ascii="Times New Roman" w:hAnsi="Times New Roman" w:cs="Times New Roman"/>
                <w:sz w:val="28"/>
                <w:szCs w:val="28"/>
              </w:rPr>
              <w:lastRenderedPageBreak/>
              <w:t>ОГЛАВЛЕНИЕ</w:t>
            </w:r>
          </w:p>
          <w:p w:rsidR="003E4434" w:rsidRPr="0015391E" w:rsidRDefault="003E4434" w:rsidP="002441F0">
            <w:pPr>
              <w:pStyle w:val="a8"/>
              <w:ind w:left="0"/>
              <w:jc w:val="center"/>
              <w:rPr>
                <w:rFonts w:ascii="Times New Roman" w:hAnsi="Times New Roman" w:cs="Times New Roman"/>
                <w:i/>
                <w:sz w:val="28"/>
                <w:szCs w:val="28"/>
              </w:rPr>
            </w:pPr>
          </w:p>
        </w:tc>
        <w:tc>
          <w:tcPr>
            <w:tcW w:w="1787" w:type="dxa"/>
          </w:tcPr>
          <w:p w:rsidR="003E4434" w:rsidRPr="0015391E" w:rsidRDefault="003E4434" w:rsidP="002441F0">
            <w:pPr>
              <w:pStyle w:val="a8"/>
              <w:ind w:left="792" w:right="-108"/>
              <w:jc w:val="center"/>
              <w:rPr>
                <w:rFonts w:ascii="Times New Roman" w:hAnsi="Times New Roman" w:cs="Times New Roman"/>
                <w:sz w:val="28"/>
                <w:szCs w:val="28"/>
              </w:rPr>
            </w:pPr>
          </w:p>
        </w:tc>
      </w:tr>
      <w:tr w:rsidR="003E4434" w:rsidRPr="003E4434" w:rsidTr="008B0718">
        <w:tc>
          <w:tcPr>
            <w:tcW w:w="7567" w:type="dxa"/>
          </w:tcPr>
          <w:p w:rsidR="003E4434" w:rsidRPr="0015391E" w:rsidRDefault="003E4434" w:rsidP="002441F0">
            <w:pPr>
              <w:pStyle w:val="a8"/>
              <w:ind w:left="0"/>
              <w:rPr>
                <w:rFonts w:ascii="Times New Roman" w:hAnsi="Times New Roman" w:cs="Times New Roman"/>
                <w:sz w:val="28"/>
                <w:szCs w:val="28"/>
              </w:rPr>
            </w:pPr>
            <w:r w:rsidRPr="0015391E">
              <w:rPr>
                <w:rFonts w:ascii="Times New Roman" w:hAnsi="Times New Roman" w:cs="Times New Roman"/>
                <w:sz w:val="28"/>
                <w:szCs w:val="28"/>
              </w:rPr>
              <w:t xml:space="preserve">ВВЕДЕНИЕ    </w:t>
            </w:r>
          </w:p>
          <w:p w:rsidR="003E4434" w:rsidRPr="0015391E" w:rsidRDefault="003E4434" w:rsidP="002441F0">
            <w:pPr>
              <w:pStyle w:val="a8"/>
              <w:ind w:left="0"/>
              <w:rPr>
                <w:rFonts w:ascii="Times New Roman" w:hAnsi="Times New Roman" w:cs="Times New Roman"/>
                <w:i/>
                <w:sz w:val="28"/>
                <w:szCs w:val="28"/>
              </w:rPr>
            </w:pPr>
          </w:p>
        </w:tc>
        <w:tc>
          <w:tcPr>
            <w:tcW w:w="1787" w:type="dxa"/>
          </w:tcPr>
          <w:p w:rsidR="003E4434" w:rsidRPr="0015391E" w:rsidRDefault="003E4434" w:rsidP="002441F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3</w:t>
            </w:r>
          </w:p>
        </w:tc>
      </w:tr>
      <w:tr w:rsidR="003E4434" w:rsidRPr="003E4434" w:rsidTr="008B0718">
        <w:tc>
          <w:tcPr>
            <w:tcW w:w="7567" w:type="dxa"/>
          </w:tcPr>
          <w:p w:rsidR="00227614" w:rsidRPr="00CD4304" w:rsidRDefault="003E4434" w:rsidP="003F2DA3">
            <w:pPr>
              <w:shd w:val="clear" w:color="auto" w:fill="FFFFFF"/>
              <w:spacing w:line="360" w:lineRule="auto"/>
              <w:jc w:val="both"/>
              <w:rPr>
                <w:rFonts w:ascii="Times New Roman" w:eastAsia="Times New Roman" w:hAnsi="Times New Roman" w:cs="Times New Roman"/>
                <w:color w:val="000000"/>
                <w:sz w:val="28"/>
                <w:szCs w:val="28"/>
                <w:lang w:eastAsia="ru-RU"/>
              </w:rPr>
            </w:pPr>
            <w:r w:rsidRPr="0015391E">
              <w:rPr>
                <w:rFonts w:ascii="Times New Roman" w:hAnsi="Times New Roman" w:cs="Times New Roman"/>
                <w:sz w:val="28"/>
                <w:szCs w:val="28"/>
              </w:rPr>
              <w:t>Г</w:t>
            </w:r>
            <w:r w:rsidR="00227614">
              <w:rPr>
                <w:rFonts w:ascii="Times New Roman" w:hAnsi="Times New Roman" w:cs="Times New Roman"/>
                <w:sz w:val="28"/>
                <w:szCs w:val="28"/>
              </w:rPr>
              <w:t>лава 1.</w:t>
            </w:r>
            <w:r w:rsidR="00227614">
              <w:rPr>
                <w:rFonts w:ascii="Times New Roman" w:eastAsia="Times New Roman" w:hAnsi="Times New Roman" w:cs="Times New Roman"/>
                <w:color w:val="000000"/>
                <w:sz w:val="28"/>
                <w:szCs w:val="28"/>
                <w:lang w:eastAsia="ru-RU"/>
              </w:rPr>
              <w:t xml:space="preserve"> </w:t>
            </w:r>
            <w:r w:rsidR="00227614" w:rsidRPr="00CD4304">
              <w:rPr>
                <w:rFonts w:ascii="Times New Roman" w:eastAsia="Times New Roman" w:hAnsi="Times New Roman" w:cs="Times New Roman"/>
                <w:color w:val="000000"/>
                <w:sz w:val="28"/>
                <w:szCs w:val="28"/>
                <w:lang w:eastAsia="ru-RU"/>
              </w:rPr>
              <w:t>Общая характеристика юридического прецедента</w:t>
            </w:r>
          </w:p>
          <w:p w:rsidR="003E4434" w:rsidRPr="0015391E" w:rsidRDefault="003E4434" w:rsidP="006E73D2">
            <w:pPr>
              <w:spacing w:line="360" w:lineRule="auto"/>
              <w:rPr>
                <w:rFonts w:ascii="Times New Roman" w:hAnsi="Times New Roman" w:cs="Times New Roman"/>
                <w:sz w:val="28"/>
                <w:szCs w:val="28"/>
              </w:rPr>
            </w:pPr>
          </w:p>
        </w:tc>
        <w:tc>
          <w:tcPr>
            <w:tcW w:w="1787" w:type="dxa"/>
          </w:tcPr>
          <w:p w:rsidR="003E4434" w:rsidRPr="0015391E" w:rsidRDefault="003E4434" w:rsidP="002441F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5</w:t>
            </w:r>
          </w:p>
        </w:tc>
      </w:tr>
      <w:tr w:rsidR="003E4434" w:rsidRPr="003E4434" w:rsidTr="008B0718">
        <w:tc>
          <w:tcPr>
            <w:tcW w:w="7567" w:type="dxa"/>
          </w:tcPr>
          <w:p w:rsidR="008B0718" w:rsidRPr="00CD4304" w:rsidRDefault="008B0718" w:rsidP="008B0718">
            <w:pPr>
              <w:shd w:val="clear" w:color="auto" w:fill="FFFFFF"/>
              <w:spacing w:line="360" w:lineRule="auto"/>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1.1</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Юридический прецедент как источник права</w:t>
            </w:r>
          </w:p>
          <w:p w:rsidR="003E4434" w:rsidRPr="0015391E" w:rsidRDefault="003E4434" w:rsidP="00036D07">
            <w:pPr>
              <w:spacing w:line="360" w:lineRule="auto"/>
              <w:rPr>
                <w:rFonts w:ascii="Times New Roman" w:hAnsi="Times New Roman" w:cs="Times New Roman"/>
                <w:i/>
                <w:sz w:val="28"/>
                <w:szCs w:val="28"/>
              </w:rPr>
            </w:pPr>
          </w:p>
        </w:tc>
        <w:tc>
          <w:tcPr>
            <w:tcW w:w="1787" w:type="dxa"/>
          </w:tcPr>
          <w:p w:rsidR="003E4434" w:rsidRPr="0015391E" w:rsidRDefault="003E4434" w:rsidP="002441F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5</w:t>
            </w:r>
          </w:p>
        </w:tc>
      </w:tr>
      <w:tr w:rsidR="003E4434" w:rsidRPr="003E4434" w:rsidTr="008B0718">
        <w:tc>
          <w:tcPr>
            <w:tcW w:w="7567" w:type="dxa"/>
          </w:tcPr>
          <w:p w:rsidR="008B0718" w:rsidRPr="00CD4304" w:rsidRDefault="008B0718" w:rsidP="008B0718">
            <w:pPr>
              <w:shd w:val="clear" w:color="auto" w:fill="FFFFFF"/>
              <w:spacing w:line="360" w:lineRule="auto"/>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1.2.</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Особенности применения юридического прецедента</w:t>
            </w:r>
          </w:p>
          <w:p w:rsidR="003E4434" w:rsidRPr="0015391E" w:rsidRDefault="003E4434" w:rsidP="002441F0">
            <w:pPr>
              <w:pStyle w:val="a8"/>
              <w:ind w:left="0"/>
              <w:rPr>
                <w:rFonts w:ascii="Times New Roman" w:hAnsi="Times New Roman" w:cs="Times New Roman"/>
                <w:i/>
                <w:sz w:val="28"/>
                <w:szCs w:val="28"/>
              </w:rPr>
            </w:pPr>
          </w:p>
        </w:tc>
        <w:tc>
          <w:tcPr>
            <w:tcW w:w="1787" w:type="dxa"/>
          </w:tcPr>
          <w:p w:rsidR="003E4434" w:rsidRPr="0015391E" w:rsidRDefault="003E4434" w:rsidP="008B0718">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1</w:t>
            </w:r>
            <w:r w:rsidR="008B0718">
              <w:rPr>
                <w:rFonts w:ascii="Times New Roman" w:hAnsi="Times New Roman" w:cs="Times New Roman"/>
                <w:sz w:val="28"/>
                <w:szCs w:val="28"/>
              </w:rPr>
              <w:t>2</w:t>
            </w:r>
          </w:p>
        </w:tc>
      </w:tr>
      <w:tr w:rsidR="003E4434" w:rsidRPr="003E4434" w:rsidTr="008B0718">
        <w:trPr>
          <w:trHeight w:val="1326"/>
        </w:trPr>
        <w:tc>
          <w:tcPr>
            <w:tcW w:w="7567" w:type="dxa"/>
          </w:tcPr>
          <w:p w:rsidR="003E4434" w:rsidRPr="008B0718" w:rsidRDefault="008B0718" w:rsidP="008B0718">
            <w:pPr>
              <w:shd w:val="clear" w:color="auto" w:fill="FFFFFF"/>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w:t>
            </w:r>
            <w:r w:rsidRPr="00CD4304">
              <w:rPr>
                <w:rFonts w:ascii="Times New Roman" w:eastAsia="Times New Roman" w:hAnsi="Times New Roman" w:cs="Times New Roman"/>
                <w:color w:val="000000"/>
                <w:sz w:val="28"/>
                <w:szCs w:val="28"/>
                <w:lang w:eastAsia="ru-RU"/>
              </w:rPr>
              <w:t>2.</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Применение судебного прецедента в российской правовой системе</w:t>
            </w:r>
          </w:p>
        </w:tc>
        <w:tc>
          <w:tcPr>
            <w:tcW w:w="1787" w:type="dxa"/>
          </w:tcPr>
          <w:p w:rsidR="00D22EE0" w:rsidRDefault="003E4434" w:rsidP="00D22EE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1</w:t>
            </w:r>
            <w:r w:rsidR="008B0718">
              <w:rPr>
                <w:rFonts w:ascii="Times New Roman" w:hAnsi="Times New Roman" w:cs="Times New Roman"/>
                <w:sz w:val="28"/>
                <w:szCs w:val="28"/>
              </w:rPr>
              <w:t>7</w:t>
            </w:r>
          </w:p>
          <w:p w:rsidR="00D22EE0" w:rsidRDefault="00D22EE0" w:rsidP="00D22EE0"/>
          <w:p w:rsidR="003E4434" w:rsidRPr="008B0718" w:rsidRDefault="008B0718" w:rsidP="008B0718">
            <w:pPr>
              <w:jc w:val="center"/>
            </w:pPr>
            <w:r>
              <w:t xml:space="preserve">               </w:t>
            </w:r>
            <w:r>
              <w:rPr>
                <w:rFonts w:ascii="Times New Roman" w:hAnsi="Times New Roman" w:cs="Times New Roman"/>
                <w:sz w:val="28"/>
                <w:szCs w:val="28"/>
              </w:rPr>
              <w:t xml:space="preserve">         </w:t>
            </w:r>
          </w:p>
        </w:tc>
      </w:tr>
      <w:tr w:rsidR="008B0718" w:rsidRPr="003E4434" w:rsidTr="008B0718">
        <w:trPr>
          <w:trHeight w:val="1260"/>
        </w:trPr>
        <w:tc>
          <w:tcPr>
            <w:tcW w:w="7567" w:type="dxa"/>
          </w:tcPr>
          <w:p w:rsidR="008B0718" w:rsidRDefault="008B0718" w:rsidP="008B0718">
            <w:pPr>
              <w:shd w:val="clear" w:color="auto" w:fill="FFFFFF"/>
              <w:spacing w:line="360" w:lineRule="auto"/>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2.1.</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Неопределенность и внутренняя противоречивость прецедента как источника романо-германского права</w:t>
            </w:r>
          </w:p>
        </w:tc>
        <w:tc>
          <w:tcPr>
            <w:tcW w:w="1787" w:type="dxa"/>
          </w:tcPr>
          <w:p w:rsidR="008B0718" w:rsidRDefault="008B0718" w:rsidP="00D22EE0">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17</w:t>
            </w:r>
          </w:p>
          <w:p w:rsidR="008B0718" w:rsidRPr="0015391E" w:rsidRDefault="008B0718" w:rsidP="008B0718">
            <w:pPr>
              <w:pStyle w:val="a8"/>
              <w:ind w:left="0" w:right="-108"/>
              <w:rPr>
                <w:rFonts w:ascii="Times New Roman" w:hAnsi="Times New Roman" w:cs="Times New Roman"/>
                <w:sz w:val="28"/>
                <w:szCs w:val="28"/>
              </w:rPr>
            </w:pPr>
          </w:p>
        </w:tc>
      </w:tr>
      <w:tr w:rsidR="008B0718" w:rsidRPr="003E4434" w:rsidTr="008B0718">
        <w:trPr>
          <w:trHeight w:val="1260"/>
        </w:trPr>
        <w:tc>
          <w:tcPr>
            <w:tcW w:w="7567" w:type="dxa"/>
          </w:tcPr>
          <w:p w:rsidR="008B0718" w:rsidRPr="00CD4304" w:rsidRDefault="008B0718" w:rsidP="008B0718">
            <w:pPr>
              <w:shd w:val="clear" w:color="auto" w:fill="FFFFFF"/>
              <w:spacing w:line="360" w:lineRule="auto"/>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2.2</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Судебная практика как источник современного российского права</w:t>
            </w:r>
          </w:p>
        </w:tc>
        <w:tc>
          <w:tcPr>
            <w:tcW w:w="1787" w:type="dxa"/>
          </w:tcPr>
          <w:p w:rsidR="008B0718" w:rsidRDefault="008B0718" w:rsidP="00D22EE0">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20</w:t>
            </w:r>
          </w:p>
        </w:tc>
      </w:tr>
      <w:tr w:rsidR="003E4434" w:rsidRPr="003E4434" w:rsidTr="008B0718">
        <w:tc>
          <w:tcPr>
            <w:tcW w:w="7567" w:type="dxa"/>
          </w:tcPr>
          <w:p w:rsidR="003E4434" w:rsidRPr="0015391E" w:rsidRDefault="003E4434" w:rsidP="002441F0">
            <w:pPr>
              <w:spacing w:line="360" w:lineRule="auto"/>
              <w:rPr>
                <w:rFonts w:ascii="Times New Roman" w:hAnsi="Times New Roman" w:cs="Times New Roman"/>
                <w:sz w:val="28"/>
                <w:szCs w:val="28"/>
              </w:rPr>
            </w:pPr>
            <w:r w:rsidRPr="0015391E">
              <w:rPr>
                <w:rFonts w:ascii="Times New Roman" w:hAnsi="Times New Roman" w:cs="Times New Roman"/>
                <w:sz w:val="28"/>
                <w:szCs w:val="28"/>
              </w:rPr>
              <w:t>ЗАКЛЮЧЕНИЕ</w:t>
            </w:r>
          </w:p>
        </w:tc>
        <w:tc>
          <w:tcPr>
            <w:tcW w:w="1787" w:type="dxa"/>
          </w:tcPr>
          <w:p w:rsidR="003E4434" w:rsidRPr="0015391E" w:rsidRDefault="008B0718" w:rsidP="002441F0">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24</w:t>
            </w:r>
          </w:p>
          <w:p w:rsidR="003E4434" w:rsidRPr="0015391E" w:rsidRDefault="003E4434" w:rsidP="00D22EE0">
            <w:pPr>
              <w:pStyle w:val="a8"/>
              <w:ind w:right="-108"/>
              <w:rPr>
                <w:rFonts w:ascii="Times New Roman" w:hAnsi="Times New Roman" w:cs="Times New Roman"/>
                <w:sz w:val="28"/>
                <w:szCs w:val="28"/>
              </w:rPr>
            </w:pPr>
          </w:p>
        </w:tc>
      </w:tr>
      <w:tr w:rsidR="003E4434" w:rsidRPr="003E4434" w:rsidTr="008B0718">
        <w:tc>
          <w:tcPr>
            <w:tcW w:w="7567" w:type="dxa"/>
          </w:tcPr>
          <w:p w:rsidR="003E4434" w:rsidRPr="0015391E" w:rsidRDefault="003E4434" w:rsidP="002441F0">
            <w:pPr>
              <w:spacing w:line="360" w:lineRule="auto"/>
              <w:rPr>
                <w:rFonts w:ascii="Times New Roman" w:hAnsi="Times New Roman" w:cs="Times New Roman"/>
                <w:sz w:val="28"/>
                <w:szCs w:val="28"/>
              </w:rPr>
            </w:pPr>
          </w:p>
          <w:p w:rsidR="003E4434" w:rsidRPr="0015391E" w:rsidRDefault="003E4434" w:rsidP="002441F0">
            <w:pPr>
              <w:spacing w:line="360" w:lineRule="auto"/>
              <w:rPr>
                <w:rFonts w:ascii="Times New Roman" w:hAnsi="Times New Roman" w:cs="Times New Roman"/>
                <w:sz w:val="28"/>
                <w:szCs w:val="28"/>
              </w:rPr>
            </w:pPr>
            <w:r w:rsidRPr="0015391E">
              <w:rPr>
                <w:rFonts w:ascii="Times New Roman" w:hAnsi="Times New Roman" w:cs="Times New Roman"/>
                <w:sz w:val="28"/>
                <w:szCs w:val="28"/>
              </w:rPr>
              <w:t xml:space="preserve">БИБЛИОГРАФИЧЕСКИЙ СПИСОК                                   </w:t>
            </w:r>
          </w:p>
        </w:tc>
        <w:tc>
          <w:tcPr>
            <w:tcW w:w="1787" w:type="dxa"/>
          </w:tcPr>
          <w:p w:rsidR="003E4434" w:rsidRPr="0015391E" w:rsidRDefault="003E4434" w:rsidP="002441F0">
            <w:pPr>
              <w:pStyle w:val="a8"/>
              <w:ind w:left="792" w:right="-108"/>
              <w:jc w:val="center"/>
              <w:rPr>
                <w:rFonts w:ascii="Times New Roman" w:hAnsi="Times New Roman" w:cs="Times New Roman"/>
                <w:sz w:val="28"/>
                <w:szCs w:val="28"/>
              </w:rPr>
            </w:pPr>
          </w:p>
          <w:p w:rsidR="003E4434" w:rsidRPr="0015391E" w:rsidRDefault="008B0718" w:rsidP="002441F0">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25</w:t>
            </w:r>
          </w:p>
        </w:tc>
      </w:tr>
    </w:tbl>
    <w:p w:rsidR="005F2E2A" w:rsidRPr="003E4434" w:rsidRDefault="005F2E2A" w:rsidP="00DA6673">
      <w:pPr>
        <w:spacing w:line="360" w:lineRule="auto"/>
        <w:ind w:left="51"/>
        <w:jc w:val="center"/>
        <w:rPr>
          <w:rFonts w:ascii="Times New Roman" w:hAnsi="Times New Roman" w:cs="Times New Roman"/>
          <w:color w:val="000000"/>
          <w:sz w:val="28"/>
          <w:szCs w:val="28"/>
        </w:rPr>
      </w:pPr>
    </w:p>
    <w:p w:rsidR="00EC65EE" w:rsidRDefault="00EC65EE" w:rsidP="00DA6673">
      <w:pPr>
        <w:spacing w:line="360" w:lineRule="auto"/>
        <w:ind w:left="51"/>
        <w:jc w:val="center"/>
        <w:rPr>
          <w:rFonts w:ascii="Times New Roman" w:hAnsi="Times New Roman" w:cs="Times New Roman"/>
          <w:color w:val="000000"/>
          <w:sz w:val="28"/>
          <w:szCs w:val="28"/>
        </w:rPr>
      </w:pPr>
    </w:p>
    <w:p w:rsidR="00EC65EE" w:rsidRDefault="00EC65EE" w:rsidP="00DA6673">
      <w:pPr>
        <w:spacing w:line="360" w:lineRule="auto"/>
        <w:ind w:left="51"/>
        <w:jc w:val="center"/>
        <w:rPr>
          <w:rFonts w:ascii="Times New Roman" w:hAnsi="Times New Roman" w:cs="Times New Roman"/>
          <w:color w:val="000000"/>
          <w:sz w:val="28"/>
          <w:szCs w:val="28"/>
        </w:rPr>
      </w:pPr>
    </w:p>
    <w:p w:rsidR="00074FD1" w:rsidRDefault="00074FD1" w:rsidP="00DA6673">
      <w:pPr>
        <w:spacing w:line="360" w:lineRule="auto"/>
        <w:ind w:left="51"/>
        <w:jc w:val="center"/>
        <w:rPr>
          <w:rFonts w:ascii="Times New Roman" w:hAnsi="Times New Roman" w:cs="Times New Roman"/>
          <w:color w:val="000000"/>
          <w:sz w:val="28"/>
          <w:szCs w:val="28"/>
        </w:rPr>
      </w:pPr>
    </w:p>
    <w:p w:rsidR="001549DE" w:rsidRDefault="001549DE" w:rsidP="00DA6673">
      <w:pPr>
        <w:spacing w:line="360" w:lineRule="auto"/>
        <w:ind w:left="51"/>
        <w:jc w:val="center"/>
        <w:rPr>
          <w:rFonts w:ascii="Times New Roman" w:hAnsi="Times New Roman" w:cs="Times New Roman"/>
          <w:color w:val="000000"/>
          <w:sz w:val="28"/>
          <w:szCs w:val="28"/>
        </w:rPr>
      </w:pPr>
    </w:p>
    <w:p w:rsidR="00074FD1" w:rsidRDefault="00074FD1" w:rsidP="00D22EE0">
      <w:pPr>
        <w:spacing w:line="360" w:lineRule="auto"/>
        <w:rPr>
          <w:rFonts w:ascii="Times New Roman" w:hAnsi="Times New Roman" w:cs="Times New Roman"/>
          <w:color w:val="000000"/>
          <w:sz w:val="28"/>
          <w:szCs w:val="28"/>
        </w:rPr>
      </w:pPr>
    </w:p>
    <w:p w:rsidR="00E513A0" w:rsidRDefault="00E513A0" w:rsidP="00036D07">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8"/>
          <w:szCs w:val="28"/>
          <w:lang w:eastAsia="ru-RU"/>
        </w:rPr>
      </w:pPr>
      <w:r w:rsidRPr="00036D07">
        <w:rPr>
          <w:rFonts w:ascii="Times New Roman" w:eastAsia="Times New Roman" w:hAnsi="Times New Roman" w:cs="Times New Roman"/>
          <w:b/>
          <w:bCs/>
          <w:color w:val="000000"/>
          <w:sz w:val="28"/>
          <w:szCs w:val="28"/>
          <w:lang w:eastAsia="ru-RU"/>
        </w:rPr>
        <w:lastRenderedPageBreak/>
        <w:t xml:space="preserve"> В </w:t>
      </w:r>
      <w:proofErr w:type="spellStart"/>
      <w:r w:rsidRPr="00036D07">
        <w:rPr>
          <w:rFonts w:ascii="Times New Roman" w:eastAsia="Times New Roman" w:hAnsi="Times New Roman" w:cs="Times New Roman"/>
          <w:b/>
          <w:bCs/>
          <w:color w:val="000000"/>
          <w:sz w:val="28"/>
          <w:szCs w:val="28"/>
          <w:lang w:eastAsia="ru-RU"/>
        </w:rPr>
        <w:t>в</w:t>
      </w:r>
      <w:proofErr w:type="spellEnd"/>
      <w:r w:rsidRPr="00036D07">
        <w:rPr>
          <w:rFonts w:ascii="Times New Roman" w:eastAsia="Times New Roman" w:hAnsi="Times New Roman" w:cs="Times New Roman"/>
          <w:b/>
          <w:bCs/>
          <w:color w:val="000000"/>
          <w:sz w:val="28"/>
          <w:szCs w:val="28"/>
          <w:lang w:eastAsia="ru-RU"/>
        </w:rPr>
        <w:t xml:space="preserve"> е д е н и е</w:t>
      </w:r>
    </w:p>
    <w:p w:rsidR="001549DE" w:rsidRDefault="001549DE" w:rsidP="001549DE">
      <w:pPr>
        <w:shd w:val="clear" w:color="auto" w:fill="FFFFFF"/>
        <w:tabs>
          <w:tab w:val="left" w:pos="709"/>
        </w:tabs>
        <w:spacing w:after="0" w:line="36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1549DE">
        <w:rPr>
          <w:rFonts w:ascii="Times New Roman" w:eastAsia="Times New Roman" w:hAnsi="Times New Roman" w:cs="Times New Roman"/>
          <w:bCs/>
          <w:color w:val="000000"/>
          <w:sz w:val="28"/>
          <w:szCs w:val="28"/>
          <w:lang w:eastAsia="ru-RU"/>
        </w:rPr>
        <w:t>В данной работе мы будем рассматривать такой вопрос как юридический прецедент права как источник общего права</w:t>
      </w:r>
      <w:r>
        <w:rPr>
          <w:rFonts w:ascii="Times New Roman" w:eastAsia="Times New Roman" w:hAnsi="Times New Roman" w:cs="Times New Roman"/>
          <w:bCs/>
          <w:color w:val="000000"/>
          <w:sz w:val="28"/>
          <w:szCs w:val="28"/>
          <w:lang w:eastAsia="ru-RU"/>
        </w:rPr>
        <w:t>.</w:t>
      </w:r>
      <w:r w:rsidR="00CD4304">
        <w:rPr>
          <w:rFonts w:ascii="Times New Roman" w:eastAsia="Times New Roman" w:hAnsi="Times New Roman" w:cs="Times New Roman"/>
          <w:bCs/>
          <w:color w:val="000000"/>
          <w:sz w:val="28"/>
          <w:szCs w:val="28"/>
          <w:lang w:eastAsia="ru-RU"/>
        </w:rPr>
        <w:t xml:space="preserve"> </w:t>
      </w:r>
      <w:r w:rsidR="00CD4304" w:rsidRPr="00CD4304">
        <w:rPr>
          <w:rFonts w:ascii="Times New Roman" w:eastAsia="Times New Roman" w:hAnsi="Times New Roman" w:cs="Times New Roman"/>
          <w:bCs/>
          <w:color w:val="000000"/>
          <w:sz w:val="28"/>
          <w:szCs w:val="28"/>
          <w:lang w:eastAsia="ru-RU"/>
        </w:rPr>
        <w:t>В настоящее время интерес к проблеме судебного прецедента как источника права значительно возрос.</w:t>
      </w:r>
      <w:r>
        <w:rPr>
          <w:rFonts w:ascii="Times New Roman" w:eastAsia="Times New Roman" w:hAnsi="Times New Roman" w:cs="Times New Roman"/>
          <w:bCs/>
          <w:color w:val="000000"/>
          <w:sz w:val="28"/>
          <w:szCs w:val="28"/>
          <w:lang w:eastAsia="ru-RU"/>
        </w:rPr>
        <w:t xml:space="preserve"> Для того чтобы понять и освоить данную тему, нужно определится с понятиями</w:t>
      </w:r>
      <w:r w:rsidR="0047586C">
        <w:rPr>
          <w:rFonts w:ascii="Times New Roman" w:eastAsia="Times New Roman" w:hAnsi="Times New Roman" w:cs="Times New Roman"/>
          <w:bCs/>
          <w:color w:val="000000"/>
          <w:sz w:val="28"/>
          <w:szCs w:val="28"/>
          <w:lang w:eastAsia="ru-RU"/>
        </w:rPr>
        <w:t xml:space="preserve"> источники права и </w:t>
      </w:r>
      <w:r>
        <w:rPr>
          <w:rFonts w:ascii="Times New Roman" w:eastAsia="Times New Roman" w:hAnsi="Times New Roman" w:cs="Times New Roman"/>
          <w:bCs/>
          <w:color w:val="000000"/>
          <w:sz w:val="28"/>
          <w:szCs w:val="28"/>
          <w:lang w:eastAsia="ru-RU"/>
        </w:rPr>
        <w:t>юридический прецедент</w:t>
      </w:r>
      <w:r w:rsidRPr="001549DE">
        <w:rPr>
          <w:rFonts w:ascii="Times New Roman" w:eastAsia="Times New Roman" w:hAnsi="Times New Roman" w:cs="Times New Roman"/>
          <w:color w:val="000000"/>
          <w:sz w:val="28"/>
          <w:szCs w:val="28"/>
          <w:lang w:eastAsia="ru-RU"/>
        </w:rPr>
        <w:t>.</w:t>
      </w:r>
      <w:r w:rsidR="00CD4304">
        <w:rPr>
          <w:rFonts w:ascii="Times New Roman" w:eastAsia="Times New Roman" w:hAnsi="Times New Roman" w:cs="Times New Roman"/>
          <w:color w:val="000000"/>
          <w:sz w:val="28"/>
          <w:szCs w:val="28"/>
          <w:lang w:eastAsia="ru-RU"/>
        </w:rPr>
        <w:t xml:space="preserve"> </w:t>
      </w:r>
    </w:p>
    <w:p w:rsidR="001549DE" w:rsidRPr="001549DE" w:rsidRDefault="001549DE" w:rsidP="0047586C">
      <w:pPr>
        <w:shd w:val="clear" w:color="auto" w:fill="FFFFFF"/>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В литературе существуют две основные точки зрения на про</w:t>
      </w:r>
      <w:r w:rsidRPr="001549DE">
        <w:rPr>
          <w:rFonts w:ascii="Times New Roman" w:eastAsia="Times New Roman" w:hAnsi="Times New Roman" w:cs="Times New Roman"/>
          <w:color w:val="000000"/>
          <w:sz w:val="28"/>
          <w:szCs w:val="28"/>
          <w:lang w:eastAsia="ru-RU"/>
        </w:rPr>
        <w:softHyphen/>
        <w:t>блему соотношения понятий "ис</w:t>
      </w:r>
      <w:r w:rsidRPr="001549DE">
        <w:rPr>
          <w:rFonts w:ascii="Times New Roman" w:eastAsia="Times New Roman" w:hAnsi="Times New Roman" w:cs="Times New Roman"/>
          <w:color w:val="000000"/>
          <w:sz w:val="28"/>
          <w:szCs w:val="28"/>
          <w:lang w:eastAsia="ru-RU"/>
        </w:rPr>
        <w:softHyphen/>
        <w:t>точник права" и "форма права":</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а) согласно первой - назван</w:t>
      </w:r>
      <w:r w:rsidRPr="001549DE">
        <w:rPr>
          <w:rFonts w:ascii="Times New Roman" w:eastAsia="Times New Roman" w:hAnsi="Times New Roman" w:cs="Times New Roman"/>
          <w:color w:val="000000"/>
          <w:sz w:val="28"/>
          <w:szCs w:val="28"/>
          <w:lang w:eastAsia="ru-RU"/>
        </w:rPr>
        <w:softHyphen/>
        <w:t>ные понятия тождественны;</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б) согласно второй - понятие "источник права" более широкое, чем понятие "форма права".</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Последняя точка зрения яв</w:t>
      </w:r>
      <w:r w:rsidRPr="001549DE">
        <w:rPr>
          <w:rFonts w:ascii="Times New Roman" w:eastAsia="Times New Roman" w:hAnsi="Times New Roman" w:cs="Times New Roman"/>
          <w:color w:val="000000"/>
          <w:sz w:val="28"/>
          <w:szCs w:val="28"/>
          <w:lang w:eastAsia="ru-RU"/>
        </w:rPr>
        <w:softHyphen/>
        <w:t>ляется господствующей на сего</w:t>
      </w:r>
      <w:r w:rsidRPr="001549DE">
        <w:rPr>
          <w:rFonts w:ascii="Times New Roman" w:eastAsia="Times New Roman" w:hAnsi="Times New Roman" w:cs="Times New Roman"/>
          <w:color w:val="000000"/>
          <w:sz w:val="28"/>
          <w:szCs w:val="28"/>
          <w:lang w:eastAsia="ru-RU"/>
        </w:rPr>
        <w:softHyphen/>
        <w:t>дняшний день. Действительно, если исходить из общепринятого значения слова "источник" как "всякого начала или основания, корня и причины, исходной точки", то применительно к юри</w:t>
      </w:r>
      <w:r w:rsidRPr="001549DE">
        <w:rPr>
          <w:rFonts w:ascii="Times New Roman" w:eastAsia="Times New Roman" w:hAnsi="Times New Roman" w:cs="Times New Roman"/>
          <w:color w:val="000000"/>
          <w:sz w:val="28"/>
          <w:szCs w:val="28"/>
          <w:lang w:eastAsia="ru-RU"/>
        </w:rPr>
        <w:softHyphen/>
        <w:t>дическим явлениям следует пони</w:t>
      </w:r>
      <w:r w:rsidRPr="001549DE">
        <w:rPr>
          <w:rFonts w:ascii="Times New Roman" w:eastAsia="Times New Roman" w:hAnsi="Times New Roman" w:cs="Times New Roman"/>
          <w:color w:val="000000"/>
          <w:sz w:val="28"/>
          <w:szCs w:val="28"/>
          <w:lang w:eastAsia="ru-RU"/>
        </w:rPr>
        <w:softHyphen/>
        <w:t>мать под источником права три фактора:</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1) источник в материальном смысле (материальные условия жизни общества, формы собствен</w:t>
      </w:r>
      <w:r w:rsidRPr="001549DE">
        <w:rPr>
          <w:rFonts w:ascii="Times New Roman" w:eastAsia="Times New Roman" w:hAnsi="Times New Roman" w:cs="Times New Roman"/>
          <w:color w:val="000000"/>
          <w:sz w:val="28"/>
          <w:szCs w:val="28"/>
          <w:lang w:eastAsia="ru-RU"/>
        </w:rPr>
        <w:softHyphen/>
        <w:t>ности, интересы и потребности людей и т.п.);</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2) источник в идеологиче</w:t>
      </w:r>
      <w:r w:rsidRPr="001549DE">
        <w:rPr>
          <w:rFonts w:ascii="Times New Roman" w:eastAsia="Times New Roman" w:hAnsi="Times New Roman" w:cs="Times New Roman"/>
          <w:color w:val="000000"/>
          <w:sz w:val="28"/>
          <w:szCs w:val="28"/>
          <w:lang w:eastAsia="ru-RU"/>
        </w:rPr>
        <w:softHyphen/>
        <w:t>ском смысле (различные правовые учения и доктрины, правосознание и т.д.);</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3) источник в формально-юридическом смысле - это и есть форма права.</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Выделяют четыре основные формы права:</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нормативный акт - это пра</w:t>
      </w:r>
      <w:r w:rsidRPr="001549DE">
        <w:rPr>
          <w:rFonts w:ascii="Times New Roman" w:eastAsia="Times New Roman" w:hAnsi="Times New Roman" w:cs="Times New Roman"/>
          <w:color w:val="000000"/>
          <w:sz w:val="28"/>
          <w:szCs w:val="28"/>
          <w:lang w:eastAsia="ru-RU"/>
        </w:rPr>
        <w:softHyphen/>
        <w:t>вовой акт, содержащий нормы права и направленный на урегули</w:t>
      </w:r>
      <w:r w:rsidRPr="001549DE">
        <w:rPr>
          <w:rFonts w:ascii="Times New Roman" w:eastAsia="Times New Roman" w:hAnsi="Times New Roman" w:cs="Times New Roman"/>
          <w:color w:val="000000"/>
          <w:sz w:val="28"/>
          <w:szCs w:val="28"/>
          <w:lang w:eastAsia="ru-RU"/>
        </w:rPr>
        <w:softHyphen/>
        <w:t>рование определенных обществен</w:t>
      </w:r>
      <w:r w:rsidRPr="001549DE">
        <w:rPr>
          <w:rFonts w:ascii="Times New Roman" w:eastAsia="Times New Roman" w:hAnsi="Times New Roman" w:cs="Times New Roman"/>
          <w:color w:val="000000"/>
          <w:sz w:val="28"/>
          <w:szCs w:val="28"/>
          <w:lang w:eastAsia="ru-RU"/>
        </w:rPr>
        <w:softHyphen/>
        <w:t>ных отношений. К их числу отно</w:t>
      </w:r>
      <w:r w:rsidRPr="001549DE">
        <w:rPr>
          <w:rFonts w:ascii="Times New Roman" w:eastAsia="Times New Roman" w:hAnsi="Times New Roman" w:cs="Times New Roman"/>
          <w:color w:val="000000"/>
          <w:sz w:val="28"/>
          <w:szCs w:val="28"/>
          <w:lang w:eastAsia="ru-RU"/>
        </w:rPr>
        <w:softHyphen/>
        <w:t>сятся: конституция, законы, подза</w:t>
      </w:r>
      <w:r w:rsidRPr="001549DE">
        <w:rPr>
          <w:rFonts w:ascii="Times New Roman" w:eastAsia="Times New Roman" w:hAnsi="Times New Roman" w:cs="Times New Roman"/>
          <w:color w:val="000000"/>
          <w:sz w:val="28"/>
          <w:szCs w:val="28"/>
          <w:lang w:eastAsia="ru-RU"/>
        </w:rPr>
        <w:softHyphen/>
        <w:t>конные акты и т.п. Нормативный акт - одна из основных, наиболее распространенных и совершенных форм современного континенталь</w:t>
      </w:r>
      <w:r w:rsidRPr="001549DE">
        <w:rPr>
          <w:rFonts w:ascii="Times New Roman" w:eastAsia="Times New Roman" w:hAnsi="Times New Roman" w:cs="Times New Roman"/>
          <w:color w:val="000000"/>
          <w:sz w:val="28"/>
          <w:szCs w:val="28"/>
          <w:lang w:eastAsia="ru-RU"/>
        </w:rPr>
        <w:softHyphen/>
        <w:t>ного права Германии, Франции, Италии, России и т.п.;</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lastRenderedPageBreak/>
        <w:t>правовой обычай - это исто</w:t>
      </w:r>
      <w:r w:rsidRPr="001549DE">
        <w:rPr>
          <w:rFonts w:ascii="Times New Roman" w:eastAsia="Times New Roman" w:hAnsi="Times New Roman" w:cs="Times New Roman"/>
          <w:color w:val="000000"/>
          <w:sz w:val="28"/>
          <w:szCs w:val="28"/>
          <w:lang w:eastAsia="ru-RU"/>
        </w:rPr>
        <w:softHyphen/>
        <w:t>рически сложившееся правило по</w:t>
      </w:r>
      <w:r w:rsidRPr="001549DE">
        <w:rPr>
          <w:rFonts w:ascii="Times New Roman" w:eastAsia="Times New Roman" w:hAnsi="Times New Roman" w:cs="Times New Roman"/>
          <w:color w:val="000000"/>
          <w:sz w:val="28"/>
          <w:szCs w:val="28"/>
          <w:lang w:eastAsia="ru-RU"/>
        </w:rPr>
        <w:softHyphen/>
        <w:t>ведения, содержащееся в сознании людей и вошедшее в привычку в результате многократного приме</w:t>
      </w:r>
      <w:r w:rsidRPr="001549DE">
        <w:rPr>
          <w:rFonts w:ascii="Times New Roman" w:eastAsia="Times New Roman" w:hAnsi="Times New Roman" w:cs="Times New Roman"/>
          <w:color w:val="000000"/>
          <w:sz w:val="28"/>
          <w:szCs w:val="28"/>
          <w:lang w:eastAsia="ru-RU"/>
        </w:rPr>
        <w:softHyphen/>
        <w:t xml:space="preserve">нения, приводящее к правовым последствиям. Обычное право - хронологически первая форма права, которая господствовала в эпоху феодализма. </w:t>
      </w:r>
      <w:r w:rsidR="0047586C">
        <w:rPr>
          <w:rFonts w:ascii="Times New Roman" w:eastAsia="Times New Roman" w:hAnsi="Times New Roman" w:cs="Times New Roman"/>
          <w:color w:val="000000"/>
          <w:sz w:val="28"/>
          <w:szCs w:val="28"/>
          <w:lang w:eastAsia="ru-RU"/>
        </w:rPr>
        <w:t>В</w:t>
      </w:r>
      <w:r w:rsidRPr="001549DE">
        <w:rPr>
          <w:rFonts w:ascii="Times New Roman" w:eastAsia="Times New Roman" w:hAnsi="Times New Roman" w:cs="Times New Roman"/>
          <w:color w:val="000000"/>
          <w:sz w:val="28"/>
          <w:szCs w:val="28"/>
          <w:lang w:eastAsia="ru-RU"/>
        </w:rPr>
        <w:t xml:space="preserve"> российской юридической системе роль правового обычая незначи</w:t>
      </w:r>
      <w:r w:rsidRPr="001549DE">
        <w:rPr>
          <w:rFonts w:ascii="Times New Roman" w:eastAsia="Times New Roman" w:hAnsi="Times New Roman" w:cs="Times New Roman"/>
          <w:color w:val="000000"/>
          <w:sz w:val="28"/>
          <w:szCs w:val="28"/>
          <w:lang w:eastAsia="ru-RU"/>
        </w:rPr>
        <w:softHyphen/>
        <w:t>тельна (например, согласно ст. 5 ГК РФ отдельные имущественные отношения могут регулироваться обычаями делового оборота);</w:t>
      </w:r>
    </w:p>
    <w:p w:rsidR="003F2DA3"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юридический прецедент - это судебное или административ</w:t>
      </w:r>
      <w:r w:rsidRPr="001549DE">
        <w:rPr>
          <w:rFonts w:ascii="Times New Roman" w:eastAsia="Times New Roman" w:hAnsi="Times New Roman" w:cs="Times New Roman"/>
          <w:color w:val="000000"/>
          <w:sz w:val="28"/>
          <w:szCs w:val="28"/>
          <w:lang w:eastAsia="ru-RU"/>
        </w:rPr>
        <w:softHyphen/>
        <w:t>ное решение по конкретному юри</w:t>
      </w:r>
      <w:r w:rsidRPr="001549DE">
        <w:rPr>
          <w:rFonts w:ascii="Times New Roman" w:eastAsia="Times New Roman" w:hAnsi="Times New Roman" w:cs="Times New Roman"/>
          <w:color w:val="000000"/>
          <w:sz w:val="28"/>
          <w:szCs w:val="28"/>
          <w:lang w:eastAsia="ru-RU"/>
        </w:rPr>
        <w:softHyphen/>
        <w:t>дическому делу, которому прида</w:t>
      </w:r>
      <w:r w:rsidRPr="001549DE">
        <w:rPr>
          <w:rFonts w:ascii="Times New Roman" w:eastAsia="Times New Roman" w:hAnsi="Times New Roman" w:cs="Times New Roman"/>
          <w:color w:val="000000"/>
          <w:sz w:val="28"/>
          <w:szCs w:val="28"/>
          <w:lang w:eastAsia="ru-RU"/>
        </w:rPr>
        <w:softHyphen/>
        <w:t>ется сила нормы права и которым руководств</w:t>
      </w:r>
      <w:r w:rsidR="003F2DA3">
        <w:rPr>
          <w:rFonts w:ascii="Times New Roman" w:eastAsia="Times New Roman" w:hAnsi="Times New Roman" w:cs="Times New Roman"/>
          <w:color w:val="000000"/>
          <w:sz w:val="28"/>
          <w:szCs w:val="28"/>
          <w:lang w:eastAsia="ru-RU"/>
        </w:rPr>
        <w:t>уются при разрешении схожих дел;</w:t>
      </w:r>
      <w:r w:rsidRPr="001549DE">
        <w:rPr>
          <w:rFonts w:ascii="Times New Roman" w:eastAsia="Times New Roman" w:hAnsi="Times New Roman" w:cs="Times New Roman"/>
          <w:color w:val="000000"/>
          <w:sz w:val="28"/>
          <w:szCs w:val="28"/>
          <w:lang w:eastAsia="ru-RU"/>
        </w:rPr>
        <w:t xml:space="preserve"> </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нормативный договор - со</w:t>
      </w:r>
      <w:r w:rsidRPr="001549DE">
        <w:rPr>
          <w:rFonts w:ascii="Times New Roman" w:eastAsia="Times New Roman" w:hAnsi="Times New Roman" w:cs="Times New Roman"/>
          <w:color w:val="000000"/>
          <w:sz w:val="28"/>
          <w:szCs w:val="28"/>
          <w:lang w:eastAsia="ru-RU"/>
        </w:rPr>
        <w:softHyphen/>
        <w:t>глашение между правотворче</w:t>
      </w:r>
      <w:r w:rsidRPr="001549DE">
        <w:rPr>
          <w:rFonts w:ascii="Times New Roman" w:eastAsia="Times New Roman" w:hAnsi="Times New Roman" w:cs="Times New Roman"/>
          <w:color w:val="000000"/>
          <w:sz w:val="28"/>
          <w:szCs w:val="28"/>
          <w:lang w:eastAsia="ru-RU"/>
        </w:rPr>
        <w:softHyphen/>
        <w:t>скими субъектами, в результате которого возникает новая норма права (например, Федеративный договор РФ 1992 г.; коллективный договор, который заключают ме</w:t>
      </w:r>
      <w:r w:rsidRPr="001549DE">
        <w:rPr>
          <w:rFonts w:ascii="Times New Roman" w:eastAsia="Times New Roman" w:hAnsi="Times New Roman" w:cs="Times New Roman"/>
          <w:color w:val="000000"/>
          <w:sz w:val="28"/>
          <w:szCs w:val="28"/>
          <w:lang w:eastAsia="ru-RU"/>
        </w:rPr>
        <w:softHyphen/>
        <w:t>жду собой администрация пред</w:t>
      </w:r>
      <w:r w:rsidRPr="001549DE">
        <w:rPr>
          <w:rFonts w:ascii="Times New Roman" w:eastAsia="Times New Roman" w:hAnsi="Times New Roman" w:cs="Times New Roman"/>
          <w:color w:val="000000"/>
          <w:sz w:val="28"/>
          <w:szCs w:val="28"/>
          <w:lang w:eastAsia="ru-RU"/>
        </w:rPr>
        <w:softHyphen/>
        <w:t>приятия и профсоюз).</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Неосновные: международное право и доктрина, а также религиозные тексты</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Юридический прецедент - это решение по конкретному делу, которому государство придает силу общеобязательного в последующих спорах.</w:t>
      </w:r>
    </w:p>
    <w:p w:rsidR="001549DE" w:rsidRPr="001549DE" w:rsidRDefault="001549DE"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В Англии сложился принцип жесткого следования прецедентам</w:t>
      </w:r>
      <w:r w:rsidR="00CD4304">
        <w:rPr>
          <w:rFonts w:ascii="Times New Roman" w:eastAsia="Times New Roman" w:hAnsi="Times New Roman" w:cs="Times New Roman"/>
          <w:color w:val="000000"/>
          <w:sz w:val="28"/>
          <w:szCs w:val="28"/>
          <w:lang w:eastAsia="ru-RU"/>
        </w:rPr>
        <w:t>и является</w:t>
      </w:r>
      <w:r w:rsidR="0047586C">
        <w:rPr>
          <w:rFonts w:ascii="Times New Roman" w:eastAsia="Times New Roman" w:hAnsi="Times New Roman" w:cs="Times New Roman"/>
          <w:color w:val="000000"/>
          <w:sz w:val="28"/>
          <w:szCs w:val="28"/>
          <w:lang w:eastAsia="ru-RU"/>
        </w:rPr>
        <w:t xml:space="preserve"> </w:t>
      </w:r>
      <w:r w:rsidR="0047586C" w:rsidRPr="001549DE">
        <w:rPr>
          <w:rFonts w:ascii="Times New Roman" w:eastAsia="Times New Roman" w:hAnsi="Times New Roman" w:cs="Times New Roman"/>
          <w:color w:val="000000"/>
          <w:sz w:val="28"/>
          <w:szCs w:val="28"/>
          <w:lang w:eastAsia="ru-RU"/>
        </w:rPr>
        <w:t xml:space="preserve">старейшей и наиболее полно разработанной. </w:t>
      </w:r>
      <w:r w:rsidRPr="001549DE">
        <w:rPr>
          <w:rFonts w:ascii="Times New Roman" w:eastAsia="Times New Roman" w:hAnsi="Times New Roman" w:cs="Times New Roman"/>
          <w:color w:val="000000"/>
          <w:sz w:val="28"/>
          <w:szCs w:val="28"/>
          <w:lang w:eastAsia="ru-RU"/>
        </w:rPr>
        <w:t>Наиболее ярко он проявляется в правиле, согласно которому авторитет старых прецедентов с течением времени не только не утрачивается, но, напротив, возрастает.</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Вместе с тем жесткое следование прецедентам отнюдь не исключает возможности отмены действующих прецедентов. Так, вышестоящий суд может отвергнуть решение нижестоящего, а в некоторых случаях и свое предыдущее решение. Кроме того, любая правовая норма может быть изменена парламентским актом. При этом отмененный прецедент имеет ретроспективное действие, что негативно сказывается на уже сложившихся отношениях.</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lastRenderedPageBreak/>
        <w:t>С середины XX в. прецедент начинает пробивать себе дорогу в российской правовой системе (полномочия Конституционного Суда РФ).</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С учетом особенностей действия судебного прецедента во времени учеными выделяются три варианта его применения:</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 новый прецедент применяется только к правоотношениям, возникшим после его принятия (перспективное действие прецедента);</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 новый прецедент может применяться не только к правоотношениям, возникшим после его принятия, но и к фактам дел, находящихся в производстве ранее (настоящее перспективное действие прецедента);</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 новый прецедент может применяться не только к правоотношениям, возникшим после, но и до его принятия (ретроспективное действие). В этом случае наблюдается обратная сила прецедента.</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Казалось бы, говорить о прецеденте в России не имеет смысла, так как этот институт не закреплен и не признан. Однако прецедент в России существует и играет немаловажную роль в правовом регулировании.</w:t>
      </w:r>
    </w:p>
    <w:p w:rsid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549DE">
        <w:rPr>
          <w:rFonts w:ascii="Times New Roman" w:eastAsia="Times New Roman" w:hAnsi="Times New Roman" w:cs="Times New Roman"/>
          <w:color w:val="000000"/>
          <w:sz w:val="28"/>
          <w:szCs w:val="28"/>
          <w:lang w:eastAsia="ru-RU"/>
        </w:rPr>
        <w:t>В работе освещается такой дискуссионный вопрос как: Прецедент является источником права в странах романо-германского права, в России? Какую роль он играет в современном российском праве?</w:t>
      </w:r>
    </w:p>
    <w:p w:rsidR="001549DE" w:rsidRPr="001549DE" w:rsidRDefault="001549DE" w:rsidP="001549D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CD4304" w:rsidRPr="00CD4304" w:rsidRDefault="00CD4304" w:rsidP="00CD4304">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1. </w:t>
      </w:r>
      <w:r w:rsidRPr="00CD4304">
        <w:rPr>
          <w:rFonts w:ascii="Times New Roman" w:eastAsia="Times New Roman" w:hAnsi="Times New Roman" w:cs="Times New Roman"/>
          <w:color w:val="000000"/>
          <w:sz w:val="28"/>
          <w:szCs w:val="28"/>
          <w:lang w:eastAsia="ru-RU"/>
        </w:rPr>
        <w:t>Общая характеристика юридического прецедента</w:t>
      </w:r>
    </w:p>
    <w:p w:rsidR="00CD4304" w:rsidRPr="00CD4304" w:rsidRDefault="00CD4304" w:rsidP="00CD4304">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1.1</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Юридический прецедент как источник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Юридический прецедент относится к числу исторически устоявшихся источников права. Родиной юридического прецедента по праву считается Англия.</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roofErr w:type="spellStart"/>
      <w:r w:rsidRPr="00CD4304">
        <w:rPr>
          <w:rFonts w:ascii="Times New Roman" w:eastAsia="Times New Roman" w:hAnsi="Times New Roman" w:cs="Times New Roman"/>
          <w:color w:val="000000"/>
          <w:sz w:val="28"/>
          <w:szCs w:val="28"/>
          <w:lang w:eastAsia="ru-RU"/>
        </w:rPr>
        <w:t>Нерсесянц</w:t>
      </w:r>
      <w:proofErr w:type="spellEnd"/>
      <w:r w:rsidRPr="00CD4304">
        <w:rPr>
          <w:rFonts w:ascii="Times New Roman" w:eastAsia="Times New Roman" w:hAnsi="Times New Roman" w:cs="Times New Roman"/>
          <w:color w:val="000000"/>
          <w:sz w:val="28"/>
          <w:szCs w:val="28"/>
          <w:lang w:eastAsia="ru-RU"/>
        </w:rPr>
        <w:t xml:space="preserve"> В.С., ведущий российский ученый в области теории права и государства, дает следующее определение юридическому прецеденту как источнику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Судебный (юридический) прецедент -</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это судебное решение по конкретному делу, имеющее значение общеобязательного правила для такого же решения всех аналогичных дел. Право принимать решения, имеющие </w:t>
      </w:r>
      <w:r w:rsidRPr="00CD4304">
        <w:rPr>
          <w:rFonts w:ascii="Times New Roman" w:eastAsia="Times New Roman" w:hAnsi="Times New Roman" w:cs="Times New Roman"/>
          <w:color w:val="000000"/>
          <w:sz w:val="28"/>
          <w:szCs w:val="28"/>
          <w:lang w:eastAsia="ru-RU"/>
        </w:rPr>
        <w:lastRenderedPageBreak/>
        <w:t>значение прецедента, имеют лишь высшие судебные инстанции (в соответствии с установленными правилами прецедента). Судебный прецедент является основным источником права в национальных системах права, относящихся к правовой системе общего (прецедентного) права.</w:t>
      </w:r>
    </w:p>
    <w:p w:rsidR="003F2DA3"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Таким образом, можно представить юрид</w:t>
      </w:r>
      <w:r>
        <w:rPr>
          <w:rFonts w:ascii="Times New Roman" w:eastAsia="Times New Roman" w:hAnsi="Times New Roman" w:cs="Times New Roman"/>
          <w:color w:val="000000"/>
          <w:sz w:val="28"/>
          <w:szCs w:val="28"/>
          <w:lang w:eastAsia="ru-RU"/>
        </w:rPr>
        <w:t>ический прецедент своего рода "</w:t>
      </w:r>
      <w:r w:rsidRPr="00CD4304">
        <w:rPr>
          <w:rFonts w:ascii="Times New Roman" w:eastAsia="Times New Roman" w:hAnsi="Times New Roman" w:cs="Times New Roman"/>
          <w:color w:val="000000"/>
          <w:sz w:val="28"/>
          <w:szCs w:val="28"/>
          <w:lang w:eastAsia="ru-RU"/>
        </w:rPr>
        <w:t xml:space="preserve">эталоном" или "клише" для разрешения спора, созданный не правотворческим органом, а непосредственно судьей во время осуществления им процесса отправления правосудия. </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Юридический прецедент является источником права в тех странах, которые признают его таковым, а именно страны общего права: Великобритания, Соединенные Штаты Америки, Новая Зеландия, Канада, Австралия.</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современном мире отсутствуют правовые системы, основанные только на юридическом прецеденте как источнике права. Но само законодательство, которым располагают судьи в странах общей системы права, носит настолько обобщенный характер, что на основе только лишь этих законов решить конкретное юридическое дело не всегда представляется возможным.</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разных странах даже одной правовой семьи (семьи общего права) юридический прецедент применяется по-разному.</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странах романо-германской правовой системы основным источником является нормативно-правовой акт. Статьи нормативно-правового акта представляют собой обобщенные правила, рассчитанные на неопределенное количество случаев. Тем не менее, существуют случаи</w:t>
      </w:r>
      <w:r w:rsidR="003F2DA3">
        <w:rPr>
          <w:rFonts w:ascii="Times New Roman" w:eastAsia="Times New Roman" w:hAnsi="Times New Roman" w:cs="Times New Roman"/>
          <w:color w:val="000000"/>
          <w:sz w:val="28"/>
          <w:szCs w:val="28"/>
          <w:lang w:eastAsia="ru-RU"/>
        </w:rPr>
        <w:t>,</w:t>
      </w:r>
      <w:r w:rsidRPr="00CD4304">
        <w:rPr>
          <w:rFonts w:ascii="Times New Roman" w:eastAsia="Times New Roman" w:hAnsi="Times New Roman" w:cs="Times New Roman"/>
          <w:color w:val="000000"/>
          <w:sz w:val="28"/>
          <w:szCs w:val="28"/>
          <w:lang w:eastAsia="ru-RU"/>
        </w:rPr>
        <w:t xml:space="preserve"> когда Суд может оказаться в затруднении: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1) если невозможно подобрать соответствующую или даже сходную по предмету правового регулирования норму в нормативно-правовых актах для решения ситуации;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2) если существует коллизия (столкновение и противоречие) норм права в законах, регулирующих данное общественное отношение;</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lastRenderedPageBreak/>
        <w:t>3) если понятия в нормативно-правовом акте, на которое опирается судья, носят оценочный характер.</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И именно в таких случаях юридический прецедент может внести ясность, а именно восполняет систему права и создает правило, которое подходило бы к данной ситуации и для аналогичных споров.</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странах романо-германской правовой системы юридический прецедент обладает определенным авторитетом, но рассматривается в качестве способа фиксации норм права лишь в чрезвычайных случаях. В основном роль прецедента не выходит за рамки толкования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Юридический прецедент выступает также способом преодоления пробелов в законодательстве, при этом </w:t>
      </w:r>
      <w:proofErr w:type="spellStart"/>
      <w:r w:rsidRPr="00CD4304">
        <w:rPr>
          <w:rFonts w:ascii="Times New Roman" w:eastAsia="Times New Roman" w:hAnsi="Times New Roman" w:cs="Times New Roman"/>
          <w:color w:val="000000"/>
          <w:sz w:val="28"/>
          <w:szCs w:val="28"/>
          <w:lang w:eastAsia="ru-RU"/>
        </w:rPr>
        <w:t>правоприменитель</w:t>
      </w:r>
      <w:proofErr w:type="spellEnd"/>
      <w:r w:rsidRPr="00CD4304">
        <w:rPr>
          <w:rFonts w:ascii="Times New Roman" w:eastAsia="Times New Roman" w:hAnsi="Times New Roman" w:cs="Times New Roman"/>
          <w:color w:val="000000"/>
          <w:sz w:val="28"/>
          <w:szCs w:val="28"/>
          <w:lang w:eastAsia="ru-RU"/>
        </w:rPr>
        <w:t xml:space="preserve"> получает разовую возможность разрешить конкретный случай. Юридическое значение преодоления пробела ограничивается казусом.</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Применительно к правосудию это проявляется в закреплении на законодательном уровне обязанности суда вынести решение и дать ответ по любому возникшему на практике вопросу, не дожидаясь, пока законодатель примет необходимые законы, устранив тем самым противоречия и пробелы в праве. Суд не освобождается от вынесения решения по делу, ссылаясь на неполноту, неясность и противоречивость закона, а разрешает спор и преодолевает противоречия, пробелы в правовом регулировании.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Такая позиция отражена в ч. 1 ст. 6 ГК РФ г., содержащей положение, что в случае отсутствия закона, регулирующего спорное отношение, суд применяет закон, регулирующий сходные отношения, а при отсутствии такого закона исходит из общих начал и смысла гражданского законодательства и требований добросовестности, разумности и справедливости.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целом в российском законодательстве институт аналогии (как применение, так и запрет на его применение) упоминается в шести кодифицированных законодательных актах (ГК РФ, ГПК РФ, АПК РФ, УК РФ, Жилищный кодекс, Семейный кодекс).</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lastRenderedPageBreak/>
        <w:t xml:space="preserve">Мысли о том, что в ходе </w:t>
      </w:r>
      <w:proofErr w:type="spellStart"/>
      <w:r w:rsidRPr="00CD4304">
        <w:rPr>
          <w:rFonts w:ascii="Times New Roman" w:eastAsia="Times New Roman" w:hAnsi="Times New Roman" w:cs="Times New Roman"/>
          <w:color w:val="000000"/>
          <w:sz w:val="28"/>
          <w:szCs w:val="28"/>
          <w:lang w:eastAsia="ru-RU"/>
        </w:rPr>
        <w:t>правоприменения</w:t>
      </w:r>
      <w:proofErr w:type="spellEnd"/>
      <w:r w:rsidRPr="00CD4304">
        <w:rPr>
          <w:rFonts w:ascii="Times New Roman" w:eastAsia="Times New Roman" w:hAnsi="Times New Roman" w:cs="Times New Roman"/>
          <w:color w:val="000000"/>
          <w:sz w:val="28"/>
          <w:szCs w:val="28"/>
          <w:lang w:eastAsia="ru-RU"/>
        </w:rPr>
        <w:t xml:space="preserve"> суд, прежде всего, обязан уяснить положения, которые имел в виду законодатель, преобладают среди отечественных (как дореволюционных, так и современных) авторов. Еще Ф. </w:t>
      </w:r>
      <w:proofErr w:type="spellStart"/>
      <w:r w:rsidRPr="00CD4304">
        <w:rPr>
          <w:rFonts w:ascii="Times New Roman" w:eastAsia="Times New Roman" w:hAnsi="Times New Roman" w:cs="Times New Roman"/>
          <w:color w:val="000000"/>
          <w:sz w:val="28"/>
          <w:szCs w:val="28"/>
          <w:lang w:eastAsia="ru-RU"/>
        </w:rPr>
        <w:t>Регельсбергер</w:t>
      </w:r>
      <w:bookmarkStart w:id="1" w:name="_ftnref1"/>
      <w:proofErr w:type="spellEnd"/>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"_ftn1"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w:t>
      </w:r>
      <w:r w:rsidRPr="00CD4304">
        <w:rPr>
          <w:rFonts w:ascii="Times New Roman" w:eastAsia="Times New Roman" w:hAnsi="Times New Roman" w:cs="Times New Roman"/>
          <w:color w:val="000000"/>
          <w:sz w:val="28"/>
          <w:szCs w:val="28"/>
          <w:lang w:eastAsia="ru-RU"/>
        </w:rPr>
        <w:fldChar w:fldCharType="end"/>
      </w:r>
      <w:bookmarkEnd w:id="1"/>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задавался вопросом о месте аналогии: является ли она применением права или ее надлежит относить к области создания права? Отвечая на него, ученый высказывает мнение, что аналогия лежит на границе, но центр тяжести ее все-таки внутри сферы применения права, так как она опирается на положительное право и достигает своих результатов посредством оперирования над определениями положительного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Довольно часто при толковании норм соответствующего законодательства возникает ситуация, когда ряд общественных отношений, подпадающих под сферу правового регулирования, не охватывается нормативной регламентацией, вследствие чего судебные органы преодолевают пробелы посредством осуществления именно правотворческой функции.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Так, на практике применение института аналогии (аналогии права и аналогии закона) Верховным Судом РФ, Высшим Арбитражным Судом РФ, Конституционным Судом РФ служит примером для идентичных случаев.</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Результатом такой деятельности судебных органов является то, что постановления высших судов РФ приобретают характер источников права, обеспечивая единообразное применение закона. Постановления могут быть приняты как самостоятельно, так и на основе решений нескольких нижестоящих судов (на основе устоявшейся судебной практики). Решения судов общей юрисдикции, находящиеся ниже высших судов, источниками права не являются, поскольку касаются дел, имеющих частную значимость.</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Также стоит уделить внимание и тому что, решения, принятые высшими судами, обязательно публикуются, что и превращает их в судебный прецедент. Эти суды издают свои решения в специализированных изданиях – бюллетенях, являющихся своего рода источником судебной практики. </w:t>
      </w:r>
      <w:r w:rsidRPr="00CD4304">
        <w:rPr>
          <w:rFonts w:ascii="Times New Roman" w:eastAsia="Times New Roman" w:hAnsi="Times New Roman" w:cs="Times New Roman"/>
          <w:color w:val="000000"/>
          <w:sz w:val="28"/>
          <w:szCs w:val="28"/>
          <w:lang w:eastAsia="ru-RU"/>
        </w:rPr>
        <w:lastRenderedPageBreak/>
        <w:t>Неопубликованные решения обязательны только для участников конкретного спора.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 теории, в странах романно – германской правовой семьи судебный прецедент источником права не является, но из анализа судебной практики мы видим, что это утверждение неверно. К. </w:t>
      </w:r>
      <w:proofErr w:type="spellStart"/>
      <w:r w:rsidRPr="00CD4304">
        <w:rPr>
          <w:rFonts w:ascii="Times New Roman" w:eastAsia="Times New Roman" w:hAnsi="Times New Roman" w:cs="Times New Roman"/>
          <w:color w:val="000000"/>
          <w:sz w:val="28"/>
          <w:szCs w:val="28"/>
          <w:lang w:eastAsia="ru-RU"/>
        </w:rPr>
        <w:t>Цвайгерт</w:t>
      </w:r>
      <w:proofErr w:type="spellEnd"/>
      <w:r w:rsidRPr="00CD4304">
        <w:rPr>
          <w:rFonts w:ascii="Times New Roman" w:eastAsia="Times New Roman" w:hAnsi="Times New Roman" w:cs="Times New Roman"/>
          <w:color w:val="000000"/>
          <w:sz w:val="28"/>
          <w:szCs w:val="28"/>
          <w:lang w:eastAsia="ru-RU"/>
        </w:rPr>
        <w:t xml:space="preserve"> и Х. </w:t>
      </w:r>
      <w:proofErr w:type="spellStart"/>
      <w:r w:rsidRPr="00CD4304">
        <w:rPr>
          <w:rFonts w:ascii="Times New Roman" w:eastAsia="Times New Roman" w:hAnsi="Times New Roman" w:cs="Times New Roman"/>
          <w:color w:val="000000"/>
          <w:sz w:val="28"/>
          <w:szCs w:val="28"/>
          <w:lang w:eastAsia="ru-RU"/>
        </w:rPr>
        <w:t>Кетц</w:t>
      </w:r>
      <w:proofErr w:type="spellEnd"/>
      <w:r w:rsidRPr="00CD4304">
        <w:rPr>
          <w:rFonts w:ascii="Times New Roman" w:eastAsia="Times New Roman" w:hAnsi="Times New Roman" w:cs="Times New Roman"/>
          <w:color w:val="000000"/>
          <w:sz w:val="28"/>
          <w:szCs w:val="28"/>
          <w:lang w:eastAsia="ru-RU"/>
        </w:rPr>
        <w:t xml:space="preserve">, Р. Давид, К. </w:t>
      </w:r>
      <w:proofErr w:type="spellStart"/>
      <w:r w:rsidRPr="00CD4304">
        <w:rPr>
          <w:rFonts w:ascii="Times New Roman" w:eastAsia="Times New Roman" w:hAnsi="Times New Roman" w:cs="Times New Roman"/>
          <w:color w:val="000000"/>
          <w:sz w:val="28"/>
          <w:szCs w:val="28"/>
          <w:lang w:eastAsia="ru-RU"/>
        </w:rPr>
        <w:t>Жоффре-Спинози</w:t>
      </w:r>
      <w:proofErr w:type="spellEnd"/>
      <w:r w:rsidRPr="00CD4304">
        <w:rPr>
          <w:rFonts w:ascii="Times New Roman" w:eastAsia="Times New Roman" w:hAnsi="Times New Roman" w:cs="Times New Roman"/>
          <w:color w:val="000000"/>
          <w:sz w:val="28"/>
          <w:szCs w:val="28"/>
          <w:lang w:eastAsia="ru-RU"/>
        </w:rPr>
        <w:t xml:space="preserve"> также полагают, что неспособность законодателя вовремя поспевать за меняющейся действительностью является движущей силой для развития судейского нормотворчества. Это подтверждается практикой использования судами судебного прецедента практически во всех странах континентальной правовой системы.</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Во Франции – традиционной стране романо-германской правовой семьи – сильное распространение получил судебный прецедент в области административной юстиции. В целом административное законодательство не носит законодательного характера. Главную роль в создании таких прецедентов выполняет Государственный совет Франции, являющийся высшей инстанцией административной юстиции. По мнению Ж. </w:t>
      </w:r>
      <w:proofErr w:type="spellStart"/>
      <w:r w:rsidRPr="00CD4304">
        <w:rPr>
          <w:rFonts w:ascii="Times New Roman" w:eastAsia="Times New Roman" w:hAnsi="Times New Roman" w:cs="Times New Roman"/>
          <w:color w:val="000000"/>
          <w:sz w:val="28"/>
          <w:szCs w:val="28"/>
          <w:lang w:eastAsia="ru-RU"/>
        </w:rPr>
        <w:t>Веделя</w:t>
      </w:r>
      <w:proofErr w:type="spellEnd"/>
      <w:r w:rsidRPr="00CD4304">
        <w:rPr>
          <w:rFonts w:ascii="Times New Roman" w:eastAsia="Times New Roman" w:hAnsi="Times New Roman" w:cs="Times New Roman"/>
          <w:color w:val="000000"/>
          <w:sz w:val="28"/>
          <w:szCs w:val="28"/>
          <w:lang w:eastAsia="ru-RU"/>
        </w:rPr>
        <w:t>, именно судебная практика сформулировала основополагающие нормы административного права без ссылки на писаные нормативные акты. В странах континентальной правовой семьи вообще наметилась тенденция признания нормотворческой роли судебной практики. Например, после Второй мировой войны высшие судебные инстанции ФРГ прочно встали на путь «судейского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Испании правотворческие функции официально закреплены за Верховным судом. Иными словами, на законодательном уровне закреплена правотворческая роль судебной практики, где существует понятие «</w:t>
      </w:r>
      <w:proofErr w:type="spellStart"/>
      <w:r w:rsidRPr="00CD4304">
        <w:rPr>
          <w:rFonts w:ascii="Times New Roman" w:eastAsia="Times New Roman" w:hAnsi="Times New Roman" w:cs="Times New Roman"/>
          <w:color w:val="000000"/>
          <w:sz w:val="28"/>
          <w:szCs w:val="28"/>
          <w:lang w:eastAsia="ru-RU"/>
        </w:rPr>
        <w:t>doctrina</w:t>
      </w:r>
      <w:proofErr w:type="spellEnd"/>
      <w:r w:rsidRPr="00CD4304">
        <w:rPr>
          <w:rFonts w:ascii="Times New Roman" w:eastAsia="Times New Roman" w:hAnsi="Times New Roman" w:cs="Times New Roman"/>
          <w:color w:val="000000"/>
          <w:sz w:val="28"/>
          <w:szCs w:val="28"/>
          <w:lang w:eastAsia="ru-RU"/>
        </w:rPr>
        <w:t xml:space="preserve"> </w:t>
      </w:r>
      <w:proofErr w:type="spellStart"/>
      <w:r w:rsidRPr="00CD4304">
        <w:rPr>
          <w:rFonts w:ascii="Times New Roman" w:eastAsia="Times New Roman" w:hAnsi="Times New Roman" w:cs="Times New Roman"/>
          <w:color w:val="000000"/>
          <w:sz w:val="28"/>
          <w:szCs w:val="28"/>
          <w:lang w:eastAsia="ru-RU"/>
        </w:rPr>
        <w:t>legal</w:t>
      </w:r>
      <w:proofErr w:type="spellEnd"/>
      <w:r w:rsidRPr="00CD4304">
        <w:rPr>
          <w:rFonts w:ascii="Times New Roman" w:eastAsia="Times New Roman" w:hAnsi="Times New Roman" w:cs="Times New Roman"/>
          <w:color w:val="000000"/>
          <w:sz w:val="28"/>
          <w:szCs w:val="28"/>
          <w:lang w:eastAsia="ru-RU"/>
        </w:rPr>
        <w:t>». Если данная доктрина нарушена, то допускается обжалование решений в Верховный суд.</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Суды достаточно часто занимались (и по сегодняшний день занимаются) правотворчеством. Они заполняют пробелы в праве, принимая решения, содержащие общие нормы для будущих дел. Так, Верховный суд Нидерландов </w:t>
      </w:r>
      <w:r w:rsidRPr="00CD4304">
        <w:rPr>
          <w:rFonts w:ascii="Times New Roman" w:eastAsia="Times New Roman" w:hAnsi="Times New Roman" w:cs="Times New Roman"/>
          <w:color w:val="000000"/>
          <w:sz w:val="28"/>
          <w:szCs w:val="28"/>
          <w:lang w:eastAsia="ru-RU"/>
        </w:rPr>
        <w:lastRenderedPageBreak/>
        <w:t xml:space="preserve">сыграл значительную роль в защите прав </w:t>
      </w:r>
      <w:proofErr w:type="spellStart"/>
      <w:r w:rsidRPr="00CD4304">
        <w:rPr>
          <w:rFonts w:ascii="Times New Roman" w:eastAsia="Times New Roman" w:hAnsi="Times New Roman" w:cs="Times New Roman"/>
          <w:color w:val="000000"/>
          <w:sz w:val="28"/>
          <w:szCs w:val="28"/>
          <w:lang w:eastAsia="ru-RU"/>
        </w:rPr>
        <w:t>транссексуалов</w:t>
      </w:r>
      <w:proofErr w:type="spellEnd"/>
      <w:r w:rsidRPr="00CD4304">
        <w:rPr>
          <w:rFonts w:ascii="Times New Roman" w:eastAsia="Times New Roman" w:hAnsi="Times New Roman" w:cs="Times New Roman"/>
          <w:color w:val="000000"/>
          <w:sz w:val="28"/>
          <w:szCs w:val="28"/>
          <w:lang w:eastAsia="ru-RU"/>
        </w:rPr>
        <w:t xml:space="preserve">, вследствие чего Парламентом в 1985 году был принят закон «О </w:t>
      </w:r>
      <w:proofErr w:type="spellStart"/>
      <w:r w:rsidRPr="00CD4304">
        <w:rPr>
          <w:rFonts w:ascii="Times New Roman" w:eastAsia="Times New Roman" w:hAnsi="Times New Roman" w:cs="Times New Roman"/>
          <w:color w:val="000000"/>
          <w:sz w:val="28"/>
          <w:szCs w:val="28"/>
          <w:lang w:eastAsia="ru-RU"/>
        </w:rPr>
        <w:t>транссексуалах</w:t>
      </w:r>
      <w:proofErr w:type="spellEnd"/>
      <w:r w:rsidRPr="00CD4304">
        <w:rPr>
          <w:rFonts w:ascii="Times New Roman" w:eastAsia="Times New Roman" w:hAnsi="Times New Roman" w:cs="Times New Roman"/>
          <w:color w:val="000000"/>
          <w:sz w:val="28"/>
          <w:szCs w:val="28"/>
          <w:lang w:eastAsia="ru-RU"/>
        </w:rPr>
        <w:t>», обсуждавшийся в течение десяти лет.</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Проанализировав немногие национальные системы романо-германской правовой семьи, можно заметить, что в мире усиливаются процессы конвергенции</w:t>
      </w:r>
      <w:bookmarkStart w:id="2" w:name="_ftnref2"/>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"_ftn2"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[2</w:t>
      </w:r>
      <w:proofErr w:type="gramStart"/>
      <w:r w:rsidRPr="00CD4304">
        <w:rPr>
          <w:rFonts w:ascii="Times New Roman" w:eastAsia="Times New Roman" w:hAnsi="Times New Roman" w:cs="Times New Roman"/>
          <w:color w:val="000000"/>
          <w:sz w:val="28"/>
          <w:szCs w:val="28"/>
          <w:lang w:eastAsia="ru-RU"/>
        </w:rPr>
        <w:t>]</w:t>
      </w:r>
      <w:r w:rsidRPr="00CD4304">
        <w:rPr>
          <w:rFonts w:ascii="Times New Roman" w:eastAsia="Times New Roman" w:hAnsi="Times New Roman" w:cs="Times New Roman"/>
          <w:color w:val="000000"/>
          <w:sz w:val="28"/>
          <w:szCs w:val="28"/>
          <w:lang w:eastAsia="ru-RU"/>
        </w:rPr>
        <w:fldChar w:fldCharType="end"/>
      </w:r>
      <w:bookmarkEnd w:id="2"/>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w:t>
      </w:r>
      <w:proofErr w:type="gramEnd"/>
      <w:r w:rsidRPr="00CD4304">
        <w:rPr>
          <w:rFonts w:ascii="Times New Roman" w:eastAsia="Times New Roman" w:hAnsi="Times New Roman" w:cs="Times New Roman"/>
          <w:color w:val="000000"/>
          <w:sz w:val="28"/>
          <w:szCs w:val="28"/>
          <w:lang w:eastAsia="ru-RU"/>
        </w:rPr>
        <w:t xml:space="preserve"> в странах с англосаксонской правовой системой, наряду с судебным прецедентом, все большую роль приобретают статуты, законы. В правовой системе США эффективно применяются в качестве источников права и судебные прецеденты, и нормативные акты. Зеркальные процессы отмечаются также в странах романо-германской правовой системы.</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Аналогичная двойственная ситуация относительно наличия и признания фактического судейского правотворчества существует и в современной России. Она связана с решениями Конституционного Суда, а также постановлениями пленумов Верховного Суда РФ и Высшего Арбитражного Суда РФ. Существует несколько отчасти противоположных точек зрения по этому вопросу.</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Первая заключается в том, что высшие суды РФ осуществляют исключительно надзор за деятельностью нижестоящих судов, обеспечивая единство применения законов. Тем самым они занимаются </w:t>
      </w:r>
      <w:proofErr w:type="spellStart"/>
      <w:r w:rsidRPr="00CD4304">
        <w:rPr>
          <w:rFonts w:ascii="Times New Roman" w:eastAsia="Times New Roman" w:hAnsi="Times New Roman" w:cs="Times New Roman"/>
          <w:color w:val="000000"/>
          <w:sz w:val="28"/>
          <w:szCs w:val="28"/>
          <w:lang w:eastAsia="ru-RU"/>
        </w:rPr>
        <w:t>правоприменением</w:t>
      </w:r>
      <w:proofErr w:type="spellEnd"/>
      <w:r w:rsidRPr="00CD4304">
        <w:rPr>
          <w:rFonts w:ascii="Times New Roman" w:eastAsia="Times New Roman" w:hAnsi="Times New Roman" w:cs="Times New Roman"/>
          <w:color w:val="000000"/>
          <w:sz w:val="28"/>
          <w:szCs w:val="28"/>
          <w:lang w:eastAsia="ru-RU"/>
        </w:rPr>
        <w:t>, а не правотворчеством.</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Вторая точка зрения исходит из того, что судейское правотворчество противоречит конституционному принципу разделения государственной власти, вступает в конфликт с правотворческой ветвью власти – парламентом РФ. Такая позиция является достаточно распространенной. С.Л. </w:t>
      </w:r>
      <w:proofErr w:type="spellStart"/>
      <w:r w:rsidRPr="00CD4304">
        <w:rPr>
          <w:rFonts w:ascii="Times New Roman" w:eastAsia="Times New Roman" w:hAnsi="Times New Roman" w:cs="Times New Roman"/>
          <w:color w:val="000000"/>
          <w:sz w:val="28"/>
          <w:szCs w:val="28"/>
          <w:lang w:eastAsia="ru-RU"/>
        </w:rPr>
        <w:t>Зивс</w:t>
      </w:r>
      <w:bookmarkStart w:id="3" w:name="_ftnref3"/>
      <w:proofErr w:type="spellEnd"/>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"_ftn3"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[3]</w:t>
      </w:r>
      <w:r w:rsidRPr="00CD4304">
        <w:rPr>
          <w:rFonts w:ascii="Times New Roman" w:eastAsia="Times New Roman" w:hAnsi="Times New Roman" w:cs="Times New Roman"/>
          <w:color w:val="000000"/>
          <w:sz w:val="28"/>
          <w:szCs w:val="28"/>
          <w:lang w:eastAsia="ru-RU"/>
        </w:rPr>
        <w:fldChar w:fldCharType="end"/>
      </w:r>
      <w:bookmarkEnd w:id="3"/>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подчеркивал: «Судебная практика противоречит принципу </w:t>
      </w:r>
      <w:proofErr w:type="spellStart"/>
      <w:r w:rsidRPr="00CD4304">
        <w:rPr>
          <w:rFonts w:ascii="Times New Roman" w:eastAsia="Times New Roman" w:hAnsi="Times New Roman" w:cs="Times New Roman"/>
          <w:color w:val="000000"/>
          <w:sz w:val="28"/>
          <w:szCs w:val="28"/>
          <w:lang w:eastAsia="ru-RU"/>
        </w:rPr>
        <w:t>подзаконности</w:t>
      </w:r>
      <w:proofErr w:type="spellEnd"/>
      <w:r w:rsidRPr="00CD4304">
        <w:rPr>
          <w:rFonts w:ascii="Times New Roman" w:eastAsia="Times New Roman" w:hAnsi="Times New Roman" w:cs="Times New Roman"/>
          <w:color w:val="000000"/>
          <w:sz w:val="28"/>
          <w:szCs w:val="28"/>
          <w:lang w:eastAsia="ru-RU"/>
        </w:rPr>
        <w:t xml:space="preserve"> судебной деятельности. Правотворческая деятельность суда с неизбежностью умаляет значение закона».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Третья точка зрения признает фактическое судейское правотворчество, включая деятельность нижестоящих судов.</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lastRenderedPageBreak/>
        <w:t xml:space="preserve">Судебный прецедент представляет собой более гибкий механизм преодоления пробелов в законодательстве. При этом судебный прецедент следует рассматривать в двух плоскостях: 1) судебный прецедент создает </w:t>
      </w:r>
      <w:proofErr w:type="spellStart"/>
      <w:r w:rsidRPr="00CD4304">
        <w:rPr>
          <w:rFonts w:ascii="Times New Roman" w:eastAsia="Times New Roman" w:hAnsi="Times New Roman" w:cs="Times New Roman"/>
          <w:color w:val="000000"/>
          <w:sz w:val="28"/>
          <w:szCs w:val="28"/>
          <w:lang w:eastAsia="ru-RU"/>
        </w:rPr>
        <w:t>правоположение</w:t>
      </w:r>
      <w:proofErr w:type="spellEnd"/>
      <w:r w:rsidRPr="00CD4304">
        <w:rPr>
          <w:rFonts w:ascii="Times New Roman" w:eastAsia="Times New Roman" w:hAnsi="Times New Roman" w:cs="Times New Roman"/>
          <w:color w:val="000000"/>
          <w:sz w:val="28"/>
          <w:szCs w:val="28"/>
          <w:lang w:eastAsia="ru-RU"/>
        </w:rPr>
        <w:t>, которое отсутствует в нормативном акте, и тем самым преодолевает пробелы в законодательстве; 2) судебный прецедент дает разъяснения и толкование нормативно-правового акта.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Постоянно ускоряющийся научно-технический прогресс так динамично изменяет социальные отношения, что успеть их урегулировать может порой только прецедент. Неповоротливый законодательный процесс не может оперативно отреагировать на постоянно изменяющиеся условия социальной жизни. Судам "с лету" приходится их урегулировать, создавая в ходе осуществления этой деятельности судебные прецеденты.</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"Конкурентное" преимущество судебного прецедента над законом заключается еще и в том, что прецедент не только устанавливает правило поведения, но и объясняет его. Сухой язык нормативно-правового акта порой не дает возможности даже опытному юристу понять идею законодателя. В прецеденте же содержится и пример (фабула дела), и разъяснения (мотивировочная часть), и освещение спорных моментов (особое мнение судьи, если дело рассматривалось коллегиально).</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Производная юридическая сила судебного прецедента заключается в том, что напрямую он не является обязательным для суда. Однако система российского судопроизводства приводит к тому, что судья "добровольно" руководствуется требованиями судебного прецедента. Дело в том, что, поступив, например, не по прецеденту Верховного Суда РФ, судья понимает, что его решение не останется в силе, если будет обжаловано в порядке апелляции, кассации или надзора.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 настоящее время российская доктрина начинает признавать идею прецедента и проводить различие между судейским правотворчеством и непосредственным воздействием судебного решения. В то же время проводится различие между прецедентом и сохраняющимся до сих пор </w:t>
      </w:r>
      <w:r w:rsidRPr="00CD4304">
        <w:rPr>
          <w:rFonts w:ascii="Times New Roman" w:eastAsia="Times New Roman" w:hAnsi="Times New Roman" w:cs="Times New Roman"/>
          <w:color w:val="000000"/>
          <w:sz w:val="28"/>
          <w:szCs w:val="28"/>
          <w:lang w:eastAsia="ru-RU"/>
        </w:rPr>
        <w:lastRenderedPageBreak/>
        <w:t xml:space="preserve">механизмом толкования, осуществляемым Пленумом Верховного Суда РФ. При этом обращается внимание на создание основы для прецедента, рождающегося из повседневной деятельности судей вне рамок сугубо конституционной </w:t>
      </w:r>
      <w:proofErr w:type="gramStart"/>
      <w:r w:rsidRPr="00CD4304">
        <w:rPr>
          <w:rFonts w:ascii="Times New Roman" w:eastAsia="Times New Roman" w:hAnsi="Times New Roman" w:cs="Times New Roman"/>
          <w:color w:val="000000"/>
          <w:sz w:val="28"/>
          <w:szCs w:val="28"/>
          <w:lang w:eastAsia="ru-RU"/>
        </w:rPr>
        <w:t>сферы »</w:t>
      </w:r>
      <w:bookmarkStart w:id="4" w:name="_ftnref4"/>
      <w:proofErr w:type="gramEnd"/>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"_ftn4"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[4]</w:t>
      </w:r>
      <w:r w:rsidRPr="00CD4304">
        <w:rPr>
          <w:rFonts w:ascii="Times New Roman" w:eastAsia="Times New Roman" w:hAnsi="Times New Roman" w:cs="Times New Roman"/>
          <w:color w:val="000000"/>
          <w:sz w:val="28"/>
          <w:szCs w:val="28"/>
          <w:lang w:eastAsia="ru-RU"/>
        </w:rPr>
        <w:fldChar w:fldCharType="end"/>
      </w:r>
      <w:bookmarkEnd w:id="4"/>
      <w:r w:rsidR="005232D4">
        <w:rPr>
          <w:rFonts w:ascii="Times New Roman" w:eastAsia="Times New Roman" w:hAnsi="Times New Roman" w:cs="Times New Roman"/>
          <w:color w:val="000000"/>
          <w:sz w:val="28"/>
          <w:szCs w:val="28"/>
          <w:lang w:eastAsia="ru-RU"/>
        </w:rPr>
        <w:t>.</w:t>
      </w:r>
    </w:p>
    <w:p w:rsidR="00391EE2"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Из всего вышесказанного можно сделать вывод что, юридический прецедент является одним из основных источников права в странах общего права, и дополнительным, но имеющим большое значение, в странах романо-германской правовой семьи. </w:t>
      </w:r>
    </w:p>
    <w:p w:rsidR="005232D4" w:rsidRPr="00CD4304" w:rsidRDefault="005232D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CD4304" w:rsidRPr="00CD4304" w:rsidRDefault="00CD4304" w:rsidP="00391EE2">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1.2.</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Особенности применения юридического прецедента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современных условиях особенное значение приобретает проблема применения действующего законодательства и связанная с этим правотворческая деятельность судебных органов. Судебная власть как одна из ветвей государственной, власти в настоящее время осуществляет не только функции правосудия, но функцию своеобразного судебного правотворчества</w:t>
      </w:r>
      <w:bookmarkStart w:id="5" w:name="_ftnref5"/>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"_ftn5"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[5]</w:t>
      </w:r>
      <w:r w:rsidRPr="00CD4304">
        <w:rPr>
          <w:rFonts w:ascii="Times New Roman" w:eastAsia="Times New Roman" w:hAnsi="Times New Roman" w:cs="Times New Roman"/>
          <w:color w:val="000000"/>
          <w:sz w:val="28"/>
          <w:szCs w:val="28"/>
          <w:lang w:eastAsia="ru-RU"/>
        </w:rPr>
        <w:fldChar w:fldCharType="end"/>
      </w:r>
      <w:bookmarkEnd w:id="5"/>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Теория и практика судебного прецедента являются составной частью развития любой правовой системы, где данный источник права имеет применение.</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Судьи при выявлении и применении правовых норм из конкретных дел обязаны следовать определенным правилам, совокупность которых получила название – доктрина прецедента.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 английской правовой системе судьи не располагают такой полнотой власти и абсолютной свободой усмотрения, чтобы принимать любые решения, какие только им заблагорассудится. </w:t>
      </w:r>
      <w:r w:rsidR="005232D4">
        <w:rPr>
          <w:rFonts w:ascii="Times New Roman" w:eastAsia="Times New Roman" w:hAnsi="Times New Roman" w:cs="Times New Roman"/>
          <w:color w:val="000000"/>
          <w:sz w:val="28"/>
          <w:szCs w:val="28"/>
          <w:lang w:eastAsia="ru-RU"/>
        </w:rPr>
        <w:t>Для этого созданы определенные правила которые называются</w:t>
      </w:r>
      <w:r w:rsidRPr="00CD4304">
        <w:rPr>
          <w:rFonts w:ascii="Times New Roman" w:eastAsia="Times New Roman" w:hAnsi="Times New Roman" w:cs="Times New Roman"/>
          <w:color w:val="000000"/>
          <w:sz w:val="28"/>
          <w:szCs w:val="28"/>
          <w:lang w:eastAsia="ru-RU"/>
        </w:rPr>
        <w:t xml:space="preserve"> правилами судебного прецедента.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Правило прецедента раскрывается следующими тремя достаточно простыми положениями: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1) решения, вынесенные палатой лордов, составляют обязательные прецеденты для всех судов;</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lastRenderedPageBreak/>
        <w:t>2) решения, принятые Апелляционным судом, обязательны для всех нижестоящих судов и (кроме уголовного права) для самого этого суда;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3) решения, принятые Высоким судом, обязательны для низших судов и, не будучи строго обязательными, имеют важное значение и обычно используются как руководство различными отделениями Высокого суда и Судом Короны.</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Следует подчеркнуть, что обязательные прецеденты создают только решения, исходящие от высоких судов, то есть Верховного суда и палаты лордов. Решения других судов и </w:t>
      </w:r>
      <w:proofErr w:type="spellStart"/>
      <w:r w:rsidRPr="00CD4304">
        <w:rPr>
          <w:rFonts w:ascii="Times New Roman" w:eastAsia="Times New Roman" w:hAnsi="Times New Roman" w:cs="Times New Roman"/>
          <w:color w:val="000000"/>
          <w:sz w:val="28"/>
          <w:szCs w:val="28"/>
          <w:lang w:eastAsia="ru-RU"/>
        </w:rPr>
        <w:t>квазисудебных</w:t>
      </w:r>
      <w:proofErr w:type="spellEnd"/>
      <w:r w:rsidRPr="00CD4304">
        <w:rPr>
          <w:rFonts w:ascii="Times New Roman" w:eastAsia="Times New Roman" w:hAnsi="Times New Roman" w:cs="Times New Roman"/>
          <w:color w:val="000000"/>
          <w:sz w:val="28"/>
          <w:szCs w:val="28"/>
          <w:lang w:eastAsia="ru-RU"/>
        </w:rPr>
        <w:t xml:space="preserve"> органов могут служить примером, но не создают обязательного прецедента.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Правила судебного прецедента обращены к судьям. Поэтому и в теории, и на практике можно встретить несколько видов прецедентов, в которых эти правила выражаются. Об этом свое мнение высказывает Р. Кросс: "Если посмотреть на прецедент с позиции судьи, то можно заметить, что прецеденты бывают нескольких сортов. Так, в одном случае судья должен будет рассматривать предыдущее судебное решение как материально-правовое основание, на котором он должен принять решение по данному делу. В другом случае судья должен принять точно такое же решение, какое было принято по аналогичному делу в прошлом, если, конечно, он не сможет убедительно обосновать, что должно быть принято другое решение. Наконец, судья обязан принять точно такое же решение, как было принято по аналогичному делу в прошлом, даже в том случае, если у него найдутся веские доводы, что лучше этого не делать".</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Следуя правилам судебного прецедента, судья, рассматривающий дело, обязан обращаться к тем делам, которые были рассмотрены судами ранее. Но для принятия решения одних лишь норм материального права часто оказывается недостаточно, и они дополняются особыми правилами, требованиями и принципами. Правила прецедента придают достаточную гибкость, поэтому следование им на практике не превращается в непреодолимое препятствие на пути развития права вообще и приспособления </w:t>
      </w:r>
      <w:r w:rsidRPr="00CD4304">
        <w:rPr>
          <w:rFonts w:ascii="Times New Roman" w:eastAsia="Times New Roman" w:hAnsi="Times New Roman" w:cs="Times New Roman"/>
          <w:color w:val="000000"/>
          <w:sz w:val="28"/>
          <w:szCs w:val="28"/>
          <w:lang w:eastAsia="ru-RU"/>
        </w:rPr>
        <w:lastRenderedPageBreak/>
        <w:t>его системы к изменяющимся социальным и экономическим условиям жизни людей и общества.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Любой прецедент содержит две части: </w:t>
      </w:r>
      <w:proofErr w:type="spellStart"/>
      <w:r w:rsidRPr="00CD4304">
        <w:rPr>
          <w:rFonts w:ascii="Times New Roman" w:eastAsia="Times New Roman" w:hAnsi="Times New Roman" w:cs="Times New Roman"/>
          <w:color w:val="000000"/>
          <w:sz w:val="28"/>
          <w:szCs w:val="28"/>
          <w:lang w:eastAsia="ru-RU"/>
        </w:rPr>
        <w:t>ratio</w:t>
      </w:r>
      <w:proofErr w:type="spellEnd"/>
      <w:r w:rsidRPr="00CD4304">
        <w:rPr>
          <w:rFonts w:ascii="Times New Roman" w:eastAsia="Times New Roman" w:hAnsi="Times New Roman" w:cs="Times New Roman"/>
          <w:color w:val="000000"/>
          <w:sz w:val="28"/>
          <w:szCs w:val="28"/>
          <w:lang w:eastAsia="ru-RU"/>
        </w:rPr>
        <w:t xml:space="preserve"> </w:t>
      </w:r>
      <w:proofErr w:type="spellStart"/>
      <w:r w:rsidRPr="00CD4304">
        <w:rPr>
          <w:rFonts w:ascii="Times New Roman" w:eastAsia="Times New Roman" w:hAnsi="Times New Roman" w:cs="Times New Roman"/>
          <w:color w:val="000000"/>
          <w:sz w:val="28"/>
          <w:szCs w:val="28"/>
          <w:lang w:eastAsia="ru-RU"/>
        </w:rPr>
        <w:t>decidendi</w:t>
      </w:r>
      <w:proofErr w:type="spellEnd"/>
      <w:r w:rsidRPr="00CD4304">
        <w:rPr>
          <w:rFonts w:ascii="Times New Roman" w:eastAsia="Times New Roman" w:hAnsi="Times New Roman" w:cs="Times New Roman"/>
          <w:color w:val="000000"/>
          <w:sz w:val="28"/>
          <w:szCs w:val="28"/>
          <w:lang w:eastAsia="ru-RU"/>
        </w:rPr>
        <w:t xml:space="preserve"> и </w:t>
      </w:r>
      <w:proofErr w:type="spellStart"/>
      <w:r w:rsidRPr="00CD4304">
        <w:rPr>
          <w:rFonts w:ascii="Times New Roman" w:eastAsia="Times New Roman" w:hAnsi="Times New Roman" w:cs="Times New Roman"/>
          <w:color w:val="000000"/>
          <w:sz w:val="28"/>
          <w:szCs w:val="28"/>
          <w:lang w:eastAsia="ru-RU"/>
        </w:rPr>
        <w:t>obiter</w:t>
      </w:r>
      <w:proofErr w:type="spellEnd"/>
      <w:r w:rsidRPr="00CD4304">
        <w:rPr>
          <w:rFonts w:ascii="Times New Roman" w:eastAsia="Times New Roman" w:hAnsi="Times New Roman" w:cs="Times New Roman"/>
          <w:color w:val="000000"/>
          <w:sz w:val="28"/>
          <w:szCs w:val="28"/>
          <w:lang w:eastAsia="ru-RU"/>
        </w:rPr>
        <w:t xml:space="preserve"> </w:t>
      </w:r>
      <w:proofErr w:type="spellStart"/>
      <w:r w:rsidRPr="00CD4304">
        <w:rPr>
          <w:rFonts w:ascii="Times New Roman" w:eastAsia="Times New Roman" w:hAnsi="Times New Roman" w:cs="Times New Roman"/>
          <w:color w:val="000000"/>
          <w:sz w:val="28"/>
          <w:szCs w:val="28"/>
          <w:lang w:eastAsia="ru-RU"/>
        </w:rPr>
        <w:t>dictum</w:t>
      </w:r>
      <w:proofErr w:type="spellEnd"/>
      <w:r w:rsidRPr="00CD4304">
        <w:rPr>
          <w:rFonts w:ascii="Times New Roman" w:eastAsia="Times New Roman" w:hAnsi="Times New Roman" w:cs="Times New Roman"/>
          <w:color w:val="000000"/>
          <w:sz w:val="28"/>
          <w:szCs w:val="28"/>
          <w:lang w:eastAsia="ru-RU"/>
        </w:rPr>
        <w:t xml:space="preserve">. Каждое судебное решение должно содержать три компонента: постановляющую часть, определяющую часть и собственно решение. В постановляющей части решения излагаются установленные по делу факты и доказательства. В определяющей части решения содержатся правовые принципы, в соответствии с которыми надлежит решить правовую проблему, лежащую за конкретными фактами дела. </w:t>
      </w:r>
      <w:proofErr w:type="gramStart"/>
      <w:r w:rsidRPr="00CD4304">
        <w:rPr>
          <w:rFonts w:ascii="Times New Roman" w:eastAsia="Times New Roman" w:hAnsi="Times New Roman" w:cs="Times New Roman"/>
          <w:color w:val="000000"/>
          <w:sz w:val="28"/>
          <w:szCs w:val="28"/>
          <w:lang w:eastAsia="ru-RU"/>
        </w:rPr>
        <w:t>Собственно</w:t>
      </w:r>
      <w:proofErr w:type="gramEnd"/>
      <w:r w:rsidRPr="00CD4304">
        <w:rPr>
          <w:rFonts w:ascii="Times New Roman" w:eastAsia="Times New Roman" w:hAnsi="Times New Roman" w:cs="Times New Roman"/>
          <w:color w:val="000000"/>
          <w:sz w:val="28"/>
          <w:szCs w:val="28"/>
          <w:lang w:eastAsia="ru-RU"/>
        </w:rPr>
        <w:t xml:space="preserve"> решение суда по существу представляет собой те выводы, которые делает суд на основании применения положений права к фактам, обнаруженным в данном деле.</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Обязательный, по первому впечатлению, прецедент может быть проигнорирован (</w:t>
      </w:r>
      <w:proofErr w:type="spellStart"/>
      <w:r w:rsidRPr="00CD4304">
        <w:rPr>
          <w:rFonts w:ascii="Times New Roman" w:eastAsia="Times New Roman" w:hAnsi="Times New Roman" w:cs="Times New Roman"/>
          <w:color w:val="000000"/>
          <w:sz w:val="28"/>
          <w:szCs w:val="28"/>
          <w:lang w:eastAsia="ru-RU"/>
        </w:rPr>
        <w:t>Avoiding</w:t>
      </w:r>
      <w:proofErr w:type="spellEnd"/>
      <w:r w:rsidRPr="00CD4304">
        <w:rPr>
          <w:rFonts w:ascii="Times New Roman" w:eastAsia="Times New Roman" w:hAnsi="Times New Roman" w:cs="Times New Roman"/>
          <w:color w:val="000000"/>
          <w:sz w:val="28"/>
          <w:szCs w:val="28"/>
          <w:lang w:eastAsia="ru-RU"/>
        </w:rPr>
        <w:t>) при следующих условиях:</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1. Отклонение (</w:t>
      </w:r>
      <w:proofErr w:type="spellStart"/>
      <w:r w:rsidRPr="00CD4304">
        <w:rPr>
          <w:rFonts w:ascii="Times New Roman" w:eastAsia="Times New Roman" w:hAnsi="Times New Roman" w:cs="Times New Roman"/>
          <w:color w:val="000000"/>
          <w:sz w:val="28"/>
          <w:szCs w:val="28"/>
          <w:lang w:eastAsia="ru-RU"/>
        </w:rPr>
        <w:t>Distinguishing</w:t>
      </w:r>
      <w:proofErr w:type="spellEnd"/>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Очевидно, что дела различаются своими фактическими обстоятельствами. Правовое основание для решения (</w:t>
      </w:r>
      <w:proofErr w:type="spellStart"/>
      <w:r w:rsidRPr="00CD4304">
        <w:rPr>
          <w:rFonts w:ascii="Times New Roman" w:eastAsia="Times New Roman" w:hAnsi="Times New Roman" w:cs="Times New Roman"/>
          <w:color w:val="000000"/>
          <w:sz w:val="28"/>
          <w:szCs w:val="28"/>
          <w:lang w:eastAsia="ru-RU"/>
        </w:rPr>
        <w:t>ratio</w:t>
      </w:r>
      <w:proofErr w:type="spellEnd"/>
      <w:r w:rsidRPr="00CD4304">
        <w:rPr>
          <w:rFonts w:ascii="Times New Roman" w:eastAsia="Times New Roman" w:hAnsi="Times New Roman" w:cs="Times New Roman"/>
          <w:color w:val="000000"/>
          <w:sz w:val="28"/>
          <w:szCs w:val="28"/>
          <w:lang w:eastAsia="ru-RU"/>
        </w:rPr>
        <w:t xml:space="preserve"> </w:t>
      </w:r>
      <w:proofErr w:type="spellStart"/>
      <w:r w:rsidRPr="00CD4304">
        <w:rPr>
          <w:rFonts w:ascii="Times New Roman" w:eastAsia="Times New Roman" w:hAnsi="Times New Roman" w:cs="Times New Roman"/>
          <w:color w:val="000000"/>
          <w:sz w:val="28"/>
          <w:szCs w:val="28"/>
          <w:lang w:eastAsia="ru-RU"/>
        </w:rPr>
        <w:t>decidendi</w:t>
      </w:r>
      <w:proofErr w:type="spellEnd"/>
      <w:r w:rsidRPr="00CD4304">
        <w:rPr>
          <w:rFonts w:ascii="Times New Roman" w:eastAsia="Times New Roman" w:hAnsi="Times New Roman" w:cs="Times New Roman"/>
          <w:color w:val="000000"/>
          <w:sz w:val="28"/>
          <w:szCs w:val="28"/>
          <w:lang w:eastAsia="ru-RU"/>
        </w:rPr>
        <w:t>, иными словами) основывается на определенном наборе обстоятельств дела. Если в ходе рассмотрения дела в суде выясняется, что в рассматриваемом деле имеются обстоятельства, отличающие его от ранее рассмотренного, то судья может отказаться от применения прецедента, основываясь на простом умозаключении: разные дела требуют разного правового обоснования. Таким образом возможно избежать применения прецедента, который иначе подлежал бы применению. С одной стороны, благодаря этому институту прецедентное право реагирует на изменения общественных отношений. Но с другой стороны, естественно, увеличивается объем базы прецедентов.</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2. Невнимательность (</w:t>
      </w:r>
      <w:proofErr w:type="spellStart"/>
      <w:r w:rsidRPr="00CD4304">
        <w:rPr>
          <w:rFonts w:ascii="Times New Roman" w:eastAsia="Times New Roman" w:hAnsi="Times New Roman" w:cs="Times New Roman"/>
          <w:color w:val="000000"/>
          <w:sz w:val="28"/>
          <w:szCs w:val="28"/>
          <w:lang w:eastAsia="ru-RU"/>
        </w:rPr>
        <w:t>Per</w:t>
      </w:r>
      <w:proofErr w:type="spellEnd"/>
      <w:r w:rsidRPr="00CD4304">
        <w:rPr>
          <w:rFonts w:ascii="Times New Roman" w:eastAsia="Times New Roman" w:hAnsi="Times New Roman" w:cs="Times New Roman"/>
          <w:color w:val="000000"/>
          <w:sz w:val="28"/>
          <w:szCs w:val="28"/>
          <w:lang w:eastAsia="ru-RU"/>
        </w:rPr>
        <w:t xml:space="preserve"> </w:t>
      </w:r>
      <w:proofErr w:type="spellStart"/>
      <w:r w:rsidRPr="00CD4304">
        <w:rPr>
          <w:rFonts w:ascii="Times New Roman" w:eastAsia="Times New Roman" w:hAnsi="Times New Roman" w:cs="Times New Roman"/>
          <w:color w:val="000000"/>
          <w:sz w:val="28"/>
          <w:szCs w:val="28"/>
          <w:lang w:eastAsia="ru-RU"/>
        </w:rPr>
        <w:t>incuriam</w:t>
      </w:r>
      <w:proofErr w:type="spellEnd"/>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Апелляционный суд установил правило, согласно которому суд не обязан следовать собственному ранее вынесенному решению, если установлено, что это решение было вынесено с невнимательностью, т.е. в мотивировке была упущена норма или принцип, которые повлияли бы на </w:t>
      </w:r>
      <w:r w:rsidRPr="00CD4304">
        <w:rPr>
          <w:rFonts w:ascii="Times New Roman" w:eastAsia="Times New Roman" w:hAnsi="Times New Roman" w:cs="Times New Roman"/>
          <w:color w:val="000000"/>
          <w:sz w:val="28"/>
          <w:szCs w:val="28"/>
          <w:lang w:eastAsia="ru-RU"/>
        </w:rPr>
        <w:lastRenderedPageBreak/>
        <w:t>вынесение решения, в случае их привлечения для решения дела.</w:t>
      </w:r>
      <w:bookmarkStart w:id="6" w:name="_ftnref6"/>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"_ftn6"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[6]</w:t>
      </w:r>
      <w:r w:rsidRPr="00CD4304">
        <w:rPr>
          <w:rFonts w:ascii="Times New Roman" w:eastAsia="Times New Roman" w:hAnsi="Times New Roman" w:cs="Times New Roman"/>
          <w:color w:val="000000"/>
          <w:sz w:val="28"/>
          <w:szCs w:val="28"/>
          <w:lang w:eastAsia="ru-RU"/>
        </w:rPr>
        <w:fldChar w:fldCharType="end"/>
      </w:r>
      <w:bookmarkEnd w:id="6"/>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Хотя принцип был сформулирован Апелляционным судом применительно к его собственным решениям, позднее он стал общим для всех судов.</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Приведем пример признания прецедента, сделанного в ходе научно-практической конференции "Гражданское законодательство России на современном этапе: проблемы и пути развития", приуроченной к юбилею ее организатора– Исследовательского центра частного права при Президенте РФ, состоявшейся 14 и 15 февраля 2002г. в Высшем Арбитражном Суде РФ: «В контексте проблемы становления гармоничной системы гражданского законодательства на конференции была поднята и проблема прецедента, как источника российского гражданского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 своем докладе председатель Высшего Арбитражного Суда РФ В.Ф. Яковлев на вопрос о том, является ли в настоящее время прецедент источником права, ответил утвердительно. "На сегодняшний день можно смело заявить: прецедент, как устойчивое </w:t>
      </w:r>
      <w:proofErr w:type="spellStart"/>
      <w:r w:rsidRPr="00CD4304">
        <w:rPr>
          <w:rFonts w:ascii="Times New Roman" w:eastAsia="Times New Roman" w:hAnsi="Times New Roman" w:cs="Times New Roman"/>
          <w:color w:val="000000"/>
          <w:sz w:val="28"/>
          <w:szCs w:val="28"/>
          <w:lang w:eastAsia="ru-RU"/>
        </w:rPr>
        <w:t>правоположение</w:t>
      </w:r>
      <w:proofErr w:type="spellEnd"/>
      <w:r w:rsidRPr="00CD4304">
        <w:rPr>
          <w:rFonts w:ascii="Times New Roman" w:eastAsia="Times New Roman" w:hAnsi="Times New Roman" w:cs="Times New Roman"/>
          <w:color w:val="000000"/>
          <w:sz w:val="28"/>
          <w:szCs w:val="28"/>
          <w:lang w:eastAsia="ru-RU"/>
        </w:rPr>
        <w:t>, созданное судами, работает", – отметил он. В.Ф. Яковлев подчеркнул особую роль, которую играла судебная практика в начале 90-х годов. При отсутствии необходимых для развития рыночных отношений правовых норм она вынуждена была вырабатывать новые правовые прецеденты, которые использовались в дальнейшем на протяжении длительного периода времени. С появлением первой части ГК задача судов значительно упростилась, и они создавали право путем его расширительного или ограничительного толкования, применяли его по аналогии. В настоящее же время, по словам председателя ВАС РФ, "судебная практика возведена фактически в ранг закона".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Анализ российской правовой системы позволяет сделать вывод о том, что судебная практика уже является источником права. Так, к числу судебных актов, содержащих нормативные предписания, могут быть отнесены:</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1) решения Конституционного Суда Российской Федерации;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2) нормативное толкование Пленума Верховного Суда и Высшего Арбитражного Суда Российской Федерации;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lastRenderedPageBreak/>
        <w:t>3) решения судов общей юрисдикции, отменяющие нормативные акты (законы и др.) субъектов Федерации в случае их противоречия федеральному законодательству;</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4) решения судов по аналогии закона и права, а также на основе норм права, содержащих некоторые оценочные понятия;</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5) решения Европейского суда по правам человека.</w:t>
      </w:r>
    </w:p>
    <w:p w:rsidR="005232D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При всем многообразии рычагов обеспечения верховенства Конституции РФ и федерального законодательства особое место в этом занимают решения Конституционного Суда РФ. Их нормативный характер, непосредственное действие, общеобязательность и юридическая сила, позволяющая интерпретировать конституционные нормы и дисквалифицировать акты федерального и регионального законодательства, а также косвенным образом давать оценку правоприменительной практике, придают этим решениям высокий авторитет. </w:t>
      </w:r>
    </w:p>
    <w:p w:rsidR="00A4590E"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Вот как дело обстоит с судебным прецедентом. Степень самоорганизации здесь гораздо выше, хотя это не бросается в глаза и даже может показаться несколько нелогичным. Но тем не менее, ряд особенностей судебного прецедента как источника права дают нам право относить его к источникам права: 1) Если цели нормативно-правового акта и договора, как правило, лежат за пределами правовой системы - в социальной, экономической, политической сфере, - то перед судом изначально стоит чисто юридическая проблема в виде необходимости разрешения уголовного или гражданского дела, иначе говоря. "спора о праве". Таким образом, движущие силы перехода "от беспорядка к порядку" (т.е. создания прецедентной нормы) находятся внутри правовой системы, а это, как уже отмечалось, один из первых признаков самоорганизации. 2) Любое судебное дело заранее предполагает несколько вариантов решения, иначе не было бы смысла рассматривать его в суде. Известно, что практически по любому правовому вопросу между юристами существуют разногласия, и поэтому одно и то же дело может быть разрешено по-разному, в зависимости от того, к какому судье </w:t>
      </w:r>
      <w:r w:rsidRPr="00CD4304">
        <w:rPr>
          <w:rFonts w:ascii="Times New Roman" w:eastAsia="Times New Roman" w:hAnsi="Times New Roman" w:cs="Times New Roman"/>
          <w:color w:val="000000"/>
          <w:sz w:val="28"/>
          <w:szCs w:val="28"/>
          <w:lang w:eastAsia="ru-RU"/>
        </w:rPr>
        <w:lastRenderedPageBreak/>
        <w:t xml:space="preserve">оно попадет. 3) Прецедент формулируется в виде единичного казуса, а не общего правила. </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CD4304" w:rsidRPr="00CD4304" w:rsidRDefault="00391EE2" w:rsidP="00391EE2">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w:t>
      </w:r>
      <w:r w:rsidR="00CD4304" w:rsidRPr="00CD4304">
        <w:rPr>
          <w:rFonts w:ascii="Times New Roman" w:eastAsia="Times New Roman" w:hAnsi="Times New Roman" w:cs="Times New Roman"/>
          <w:color w:val="000000"/>
          <w:sz w:val="28"/>
          <w:szCs w:val="28"/>
          <w:lang w:eastAsia="ru-RU"/>
        </w:rPr>
        <w:t>2.</w:t>
      </w:r>
      <w:r w:rsidR="00CD4304" w:rsidRPr="00CD4304">
        <w:rPr>
          <w:rFonts w:ascii="Times New Roman" w:eastAsia="Times New Roman" w:hAnsi="Times New Roman" w:cs="Times New Roman"/>
          <w:sz w:val="28"/>
          <w:szCs w:val="28"/>
          <w:lang w:eastAsia="ru-RU"/>
        </w:rPr>
        <w:t> </w:t>
      </w:r>
      <w:r w:rsidR="00CD4304" w:rsidRPr="00CD4304">
        <w:rPr>
          <w:rFonts w:ascii="Times New Roman" w:eastAsia="Times New Roman" w:hAnsi="Times New Roman" w:cs="Times New Roman"/>
          <w:color w:val="000000"/>
          <w:sz w:val="28"/>
          <w:szCs w:val="28"/>
          <w:lang w:eastAsia="ru-RU"/>
        </w:rPr>
        <w:t>Применение судебного прецедента в российской правовой системе</w:t>
      </w:r>
    </w:p>
    <w:p w:rsidR="00CD4304" w:rsidRPr="00CD4304" w:rsidRDefault="00CD4304" w:rsidP="00391EE2">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2.1.</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Неопределенность и внутренняя противоречивость прецедента как источника романо-германского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Особое внимание к прецеденту как к источнику права, можно объяснить, во-первых, его практической значимостью в континентальном праве, а во-вторых, противоречивостью, или неопределенностью его положения, места и роли в системе других источников романо-германского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Рассмотрим юридический и фактический статус прецедента в правовой системе Франции, а именно его неопределенность и противоречивость, которую можно объяснить несколькими причинами.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Первой причиной явилось то, что судья во Франции, принимая решение и стремясь достичь необходимой определенности права, опирался прежде всего на нормы римского права и кодифицированные обычаи, а позднее – на кодексы наполеоновской эпохи, при этом юридический прецедент не имел существенного значения.</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 Англии же напротив, судья для достижения тех же целей использовал «доктрину прецедента с ее основным и ярко выраженным стремлением к строгости и </w:t>
      </w:r>
      <w:proofErr w:type="gramStart"/>
      <w:r w:rsidRPr="00CD4304">
        <w:rPr>
          <w:rFonts w:ascii="Times New Roman" w:eastAsia="Times New Roman" w:hAnsi="Times New Roman" w:cs="Times New Roman"/>
          <w:color w:val="000000"/>
          <w:sz w:val="28"/>
          <w:szCs w:val="28"/>
          <w:lang w:eastAsia="ru-RU"/>
        </w:rPr>
        <w:t>определенности»</w:t>
      </w:r>
      <w:bookmarkStart w:id="7" w:name="_ftnref7"/>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"_ftn7"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w:t>
      </w:r>
      <w:proofErr w:type="gramEnd"/>
      <w:r w:rsidRPr="00CD4304">
        <w:rPr>
          <w:rFonts w:ascii="Times New Roman" w:eastAsia="Times New Roman" w:hAnsi="Times New Roman" w:cs="Times New Roman"/>
          <w:color w:val="000000"/>
          <w:sz w:val="28"/>
          <w:szCs w:val="28"/>
          <w:lang w:eastAsia="ru-RU"/>
        </w:rPr>
        <w:t>7]</w:t>
      </w:r>
      <w:r w:rsidRPr="00CD4304">
        <w:rPr>
          <w:rFonts w:ascii="Times New Roman" w:eastAsia="Times New Roman" w:hAnsi="Times New Roman" w:cs="Times New Roman"/>
          <w:color w:val="000000"/>
          <w:sz w:val="28"/>
          <w:szCs w:val="28"/>
          <w:lang w:eastAsia="ru-RU"/>
        </w:rPr>
        <w:fldChar w:fldCharType="end"/>
      </w:r>
      <w:bookmarkEnd w:id="7"/>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Вторая причина различий двух подходов (английского и французского) к доктрине прецедента выражена в различных способах организации судебных систем в этих странах. Судебная система Англии считается наиболее централизованной, нежели во Франции, где децентрализованная судебная система не только не способствовала, но и препятствовала развитию доктрины прецедента.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Последняя причина объясняется тем, что положение судей в данных странах различно. Считают, что хотя судейский корпус во Франции </w:t>
      </w:r>
      <w:r w:rsidRPr="00CD4304">
        <w:rPr>
          <w:rFonts w:ascii="Times New Roman" w:eastAsia="Times New Roman" w:hAnsi="Times New Roman" w:cs="Times New Roman"/>
          <w:color w:val="000000"/>
          <w:sz w:val="28"/>
          <w:szCs w:val="28"/>
          <w:lang w:eastAsia="ru-RU"/>
        </w:rPr>
        <w:lastRenderedPageBreak/>
        <w:t>многочислен, положений судей в нем не столь высоко как в Англии, а все потому, что в Англии пополнение корпуса происходит за счет адвокатского сословия, а во Франции за счет чиновников гражданской службы, а также в силу недостаточного опыта судей.</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Из всего вышесказанного можно сделать вывод, что «в целом будет правильным предположить, что именно это обстоятельство объясняет, почему к прецедентному праву в Англии относятся с большим уважением, чем на </w:t>
      </w:r>
      <w:proofErr w:type="gramStart"/>
      <w:r w:rsidRPr="00CD4304">
        <w:rPr>
          <w:rFonts w:ascii="Times New Roman" w:eastAsia="Times New Roman" w:hAnsi="Times New Roman" w:cs="Times New Roman"/>
          <w:color w:val="000000"/>
          <w:sz w:val="28"/>
          <w:szCs w:val="28"/>
          <w:lang w:eastAsia="ru-RU"/>
        </w:rPr>
        <w:t>континенте»</w:t>
      </w:r>
      <w:bookmarkStart w:id="8" w:name="_ftnref8"/>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"_ftn8"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w:t>
      </w:r>
      <w:proofErr w:type="gramEnd"/>
      <w:r w:rsidRPr="00CD4304">
        <w:rPr>
          <w:rFonts w:ascii="Times New Roman" w:eastAsia="Times New Roman" w:hAnsi="Times New Roman" w:cs="Times New Roman"/>
          <w:color w:val="000000"/>
          <w:sz w:val="28"/>
          <w:szCs w:val="28"/>
          <w:lang w:eastAsia="ru-RU"/>
        </w:rPr>
        <w:t>8]</w:t>
      </w:r>
      <w:r w:rsidRPr="00CD4304">
        <w:rPr>
          <w:rFonts w:ascii="Times New Roman" w:eastAsia="Times New Roman" w:hAnsi="Times New Roman" w:cs="Times New Roman"/>
          <w:color w:val="000000"/>
          <w:sz w:val="28"/>
          <w:szCs w:val="28"/>
          <w:lang w:eastAsia="ru-RU"/>
        </w:rPr>
        <w:fldChar w:fldCharType="end"/>
      </w:r>
      <w:bookmarkEnd w:id="8"/>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При рассмотрении данных вопросов, я пользовалась монографией Марченко М.Н. «Источники права», где автор дает ответы на эти вопросы.</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рамках отдельных национальных правовых систем, формирующих романо-германское право необходимо говорить об общей концепции и единообразной судебной практике. Однако не стоит забывать про то, что и уровень теории, и уровень практики применения прецедентов в разных странах романо-германского права в настоящее время различны.</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странах, где юридическая сила и нормативный характер судебных решений признаются и закрепляются в законодательном порядке, создаются наиболее благоприятные условия для формирования теории и развития практики применения судебного прецедента.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Примером такой страны служит Испания, где официально признана правотворческая деятельность судебной практики, которая основана на ряде решений Верховного суда Испании и формирует «общую правовую доктрину» (</w:t>
      </w:r>
      <w:proofErr w:type="spellStart"/>
      <w:r w:rsidRPr="00CD4304">
        <w:rPr>
          <w:rFonts w:ascii="Times New Roman" w:eastAsia="Times New Roman" w:hAnsi="Times New Roman" w:cs="Times New Roman"/>
          <w:color w:val="000000"/>
          <w:sz w:val="28"/>
          <w:szCs w:val="28"/>
          <w:lang w:eastAsia="ru-RU"/>
        </w:rPr>
        <w:t>doctrina</w:t>
      </w:r>
      <w:proofErr w:type="spellEnd"/>
      <w:r w:rsidRPr="00CD4304">
        <w:rPr>
          <w:rFonts w:ascii="Times New Roman" w:eastAsia="Times New Roman" w:hAnsi="Times New Roman" w:cs="Times New Roman"/>
          <w:color w:val="000000"/>
          <w:sz w:val="28"/>
          <w:szCs w:val="28"/>
          <w:lang w:eastAsia="ru-RU"/>
        </w:rPr>
        <w:t xml:space="preserve"> </w:t>
      </w:r>
      <w:proofErr w:type="spellStart"/>
      <w:r w:rsidRPr="00CD4304">
        <w:rPr>
          <w:rFonts w:ascii="Times New Roman" w:eastAsia="Times New Roman" w:hAnsi="Times New Roman" w:cs="Times New Roman"/>
          <w:color w:val="000000"/>
          <w:sz w:val="28"/>
          <w:szCs w:val="28"/>
          <w:lang w:eastAsia="ru-RU"/>
        </w:rPr>
        <w:t>legal</w:t>
      </w:r>
      <w:proofErr w:type="spellEnd"/>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К странам, официально признающим и законодательно закрепляющим прецедент как источник права, относится также Швейцария. В Гражданском кодексе этой страны (ст.1) особо указывается на то, что «право должно применяться во всех без исключения случаях, исходя из буквы и духа содержащихся в нём</w:t>
      </w:r>
      <w:r w:rsidR="005234B5">
        <w:rPr>
          <w:rFonts w:ascii="Times New Roman" w:eastAsia="Times New Roman" w:hAnsi="Times New Roman" w:cs="Times New Roman"/>
          <w:color w:val="000000"/>
          <w:sz w:val="28"/>
          <w:szCs w:val="28"/>
          <w:lang w:eastAsia="ru-RU"/>
        </w:rPr>
        <w:t xml:space="preserve"> положений»</w:t>
      </w:r>
      <w:r w:rsidRPr="00CD4304">
        <w:rPr>
          <w:rFonts w:ascii="Times New Roman" w:eastAsia="Times New Roman" w:hAnsi="Times New Roman" w:cs="Times New Roman"/>
          <w:color w:val="000000"/>
          <w:sz w:val="28"/>
          <w:szCs w:val="28"/>
          <w:lang w:eastAsia="ru-RU"/>
        </w:rPr>
        <w:t xml:space="preserve">. Там, где в законодательных актах отсутствуют нормы, которые могли бы быть применимы к рассматриваемому делу, «судья должен решать вопрос в соответствии с существующим обычным </w:t>
      </w:r>
      <w:r w:rsidRPr="00CD4304">
        <w:rPr>
          <w:rFonts w:ascii="Times New Roman" w:eastAsia="Times New Roman" w:hAnsi="Times New Roman" w:cs="Times New Roman"/>
          <w:color w:val="000000"/>
          <w:sz w:val="28"/>
          <w:szCs w:val="28"/>
          <w:lang w:eastAsia="ru-RU"/>
        </w:rPr>
        <w:lastRenderedPageBreak/>
        <w:t>правом». При этом в соответствии с создаваемыми им нормами и относительно их судья действует так, как если бы он был законодателем. В процессе осуществления такого рода деятельности судья не должен выходить за рамки, установленные признанными правовыми доктринами и нормами прецедентного права</w:t>
      </w:r>
      <w:bookmarkStart w:id="9" w:name="_ftnref9"/>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"_ftn9"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[9]</w:t>
      </w:r>
      <w:r w:rsidRPr="00CD4304">
        <w:rPr>
          <w:rFonts w:ascii="Times New Roman" w:eastAsia="Times New Roman" w:hAnsi="Times New Roman" w:cs="Times New Roman"/>
          <w:color w:val="000000"/>
          <w:sz w:val="28"/>
          <w:szCs w:val="28"/>
          <w:lang w:eastAsia="ru-RU"/>
        </w:rPr>
        <w:fldChar w:fldCharType="end"/>
      </w:r>
      <w:bookmarkEnd w:id="9"/>
      <w:r w:rsidR="00A4590E">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«Отсутствие законодательного закрепления и обеспечения места и роли прецедентов в системе других источников романо-германского права, законодательное «умолчание» о них или же формальный юридический запрет правотворческой деятельности судов в тех или иных странах отнюдь не способствуют осознанию реальной значимости прецедентов в континентальном праве и обобщению соответствующе правотворческой и правоприменительной практики судов»</w:t>
      </w:r>
      <w:bookmarkStart w:id="10" w:name="_ftnref10"/>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"_ftn10"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[10]</w:t>
      </w:r>
      <w:r w:rsidRPr="00CD4304">
        <w:rPr>
          <w:rFonts w:ascii="Times New Roman" w:eastAsia="Times New Roman" w:hAnsi="Times New Roman" w:cs="Times New Roman"/>
          <w:color w:val="000000"/>
          <w:sz w:val="28"/>
          <w:szCs w:val="28"/>
          <w:lang w:eastAsia="ru-RU"/>
        </w:rPr>
        <w:fldChar w:fldCharType="end"/>
      </w:r>
      <w:bookmarkEnd w:id="10"/>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Примером может послужить Германия, где «судебное право формально не признается сколько-нибудь значащим источником </w:t>
      </w:r>
      <w:proofErr w:type="gramStart"/>
      <w:r w:rsidRPr="00CD4304">
        <w:rPr>
          <w:rFonts w:ascii="Times New Roman" w:eastAsia="Times New Roman" w:hAnsi="Times New Roman" w:cs="Times New Roman"/>
          <w:color w:val="000000"/>
          <w:sz w:val="28"/>
          <w:szCs w:val="28"/>
          <w:lang w:eastAsia="ru-RU"/>
        </w:rPr>
        <w:t>права»</w:t>
      </w:r>
      <w:bookmarkStart w:id="11" w:name="_ftnref11"/>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"_ftn11"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w:t>
      </w:r>
      <w:proofErr w:type="gramEnd"/>
      <w:r w:rsidRPr="00CD4304">
        <w:rPr>
          <w:rFonts w:ascii="Times New Roman" w:eastAsia="Times New Roman" w:hAnsi="Times New Roman" w:cs="Times New Roman"/>
          <w:color w:val="000000"/>
          <w:sz w:val="28"/>
          <w:szCs w:val="28"/>
          <w:lang w:eastAsia="ru-RU"/>
        </w:rPr>
        <w:t>11]</w:t>
      </w:r>
      <w:r w:rsidRPr="00CD4304">
        <w:rPr>
          <w:rFonts w:ascii="Times New Roman" w:eastAsia="Times New Roman" w:hAnsi="Times New Roman" w:cs="Times New Roman"/>
          <w:color w:val="000000"/>
          <w:sz w:val="28"/>
          <w:szCs w:val="28"/>
          <w:lang w:eastAsia="ru-RU"/>
        </w:rPr>
        <w:fldChar w:fldCharType="end"/>
      </w:r>
      <w:bookmarkEnd w:id="11"/>
      <w:r w:rsidRPr="00CD4304">
        <w:rPr>
          <w:rFonts w:ascii="Times New Roman" w:eastAsia="Times New Roman" w:hAnsi="Times New Roman" w:cs="Times New Roman"/>
          <w:color w:val="000000"/>
          <w:sz w:val="28"/>
          <w:szCs w:val="28"/>
          <w:lang w:eastAsia="ru-RU"/>
        </w:rPr>
        <w:t>, но, тем не менее, на практике получается, что суды играют значимую роль в сфере интерпретации правовых норм и источников их формирования.</w:t>
      </w:r>
    </w:p>
    <w:p w:rsidR="00CD4304" w:rsidRPr="00CD4304" w:rsidRDefault="005234B5"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CD4304" w:rsidRPr="00CD4304">
        <w:rPr>
          <w:rFonts w:ascii="Times New Roman" w:eastAsia="Times New Roman" w:hAnsi="Times New Roman" w:cs="Times New Roman"/>
          <w:color w:val="000000"/>
          <w:sz w:val="28"/>
          <w:szCs w:val="28"/>
          <w:lang w:eastAsia="ru-RU"/>
        </w:rPr>
        <w:t>огласно действующему законодательству и сложившемуся в странах романо-германского права «юридическому менталитету», закон неизменно находится на первом плане по отношению к прецеденту, хотя и в практическом плане с точки зрения реального воздействия на существующее право ему отводится значительная роль.</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Такое противоречивое положение прецедента заслуживает особого внимания, так как прецедент формально относят к вторичным источникам права, но фактически в некоторых странах занимает место среди первичных источников.</w:t>
      </w:r>
    </w:p>
    <w:p w:rsidR="00CD4304" w:rsidRPr="00CD4304" w:rsidRDefault="005234B5"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 </w:t>
      </w:r>
      <w:r w:rsidR="00CD4304" w:rsidRPr="00CD4304">
        <w:rPr>
          <w:rFonts w:ascii="Times New Roman" w:eastAsia="Times New Roman" w:hAnsi="Times New Roman" w:cs="Times New Roman"/>
          <w:color w:val="000000"/>
          <w:sz w:val="28"/>
          <w:szCs w:val="28"/>
          <w:lang w:eastAsia="ru-RU"/>
        </w:rPr>
        <w:t xml:space="preserve">«В пользу тезиса о практической роли прецедентов как источников права говорит также и то, что среди юристов стран романо-германского права все больше доминирует мнение, согласно которому право отнюдь не создается только государством, «априорным путем и не содержится исключительно в законодательных нормах». Поиск права – «это задача, которая должна </w:t>
      </w:r>
      <w:r w:rsidR="00CD4304" w:rsidRPr="00CD4304">
        <w:rPr>
          <w:rFonts w:ascii="Times New Roman" w:eastAsia="Times New Roman" w:hAnsi="Times New Roman" w:cs="Times New Roman"/>
          <w:color w:val="000000"/>
          <w:sz w:val="28"/>
          <w:szCs w:val="28"/>
          <w:lang w:eastAsia="ru-RU"/>
        </w:rPr>
        <w:lastRenderedPageBreak/>
        <w:t xml:space="preserve">выполняться сообща всеми юристами, каждым в своей сфере и с использованием всех методов», включая, разумеется, и методы практикующих в суде юристов. При этом юристами «Руководит общий идеал – стремление достичь в каждом вопросе решения, отвечающего общему чувству справедливости и основанного на сочетании различных интересов, как частных, так и всего </w:t>
      </w:r>
      <w:proofErr w:type="gramStart"/>
      <w:r w:rsidR="00CD4304" w:rsidRPr="00CD4304">
        <w:rPr>
          <w:rFonts w:ascii="Times New Roman" w:eastAsia="Times New Roman" w:hAnsi="Times New Roman" w:cs="Times New Roman"/>
          <w:color w:val="000000"/>
          <w:sz w:val="28"/>
          <w:szCs w:val="28"/>
          <w:lang w:eastAsia="ru-RU"/>
        </w:rPr>
        <w:t>общества»</w:t>
      </w:r>
      <w:bookmarkStart w:id="12" w:name="_ftnref12"/>
      <w:r w:rsidR="00CD4304" w:rsidRPr="00CD4304">
        <w:rPr>
          <w:rFonts w:ascii="Times New Roman" w:eastAsia="Times New Roman" w:hAnsi="Times New Roman" w:cs="Times New Roman"/>
          <w:color w:val="000000"/>
          <w:sz w:val="28"/>
          <w:szCs w:val="28"/>
          <w:lang w:eastAsia="ru-RU"/>
        </w:rPr>
        <w:fldChar w:fldCharType="begin"/>
      </w:r>
      <w:r w:rsidR="00CD4304" w:rsidRPr="00CD4304">
        <w:rPr>
          <w:rFonts w:ascii="Times New Roman" w:eastAsia="Times New Roman" w:hAnsi="Times New Roman" w:cs="Times New Roman"/>
          <w:color w:val="000000"/>
          <w:sz w:val="28"/>
          <w:szCs w:val="28"/>
          <w:lang w:eastAsia="ru-RU"/>
        </w:rPr>
        <w:instrText xml:space="preserve"> HYPERLINK "http://www.bestreferat.ru/referat-269730.html" \l "_ftn12" </w:instrText>
      </w:r>
      <w:r w:rsidR="00CD4304" w:rsidRPr="00CD4304">
        <w:rPr>
          <w:rFonts w:ascii="Times New Roman" w:eastAsia="Times New Roman" w:hAnsi="Times New Roman" w:cs="Times New Roman"/>
          <w:color w:val="000000"/>
          <w:sz w:val="28"/>
          <w:szCs w:val="28"/>
          <w:lang w:eastAsia="ru-RU"/>
        </w:rPr>
        <w:fldChar w:fldCharType="separate"/>
      </w:r>
      <w:r w:rsidR="00CD4304" w:rsidRPr="00CD4304">
        <w:rPr>
          <w:rFonts w:ascii="Times New Roman" w:eastAsia="Times New Roman" w:hAnsi="Times New Roman" w:cs="Times New Roman"/>
          <w:color w:val="000000"/>
          <w:sz w:val="28"/>
          <w:szCs w:val="28"/>
          <w:lang w:eastAsia="ru-RU"/>
        </w:rPr>
        <w:t>[</w:t>
      </w:r>
      <w:proofErr w:type="gramEnd"/>
      <w:r w:rsidR="00CD4304" w:rsidRPr="00CD4304">
        <w:rPr>
          <w:rFonts w:ascii="Times New Roman" w:eastAsia="Times New Roman" w:hAnsi="Times New Roman" w:cs="Times New Roman"/>
          <w:color w:val="000000"/>
          <w:sz w:val="28"/>
          <w:szCs w:val="28"/>
          <w:lang w:eastAsia="ru-RU"/>
        </w:rPr>
        <w:t>12]</w:t>
      </w:r>
      <w:r w:rsidR="00CD4304" w:rsidRPr="00CD4304">
        <w:rPr>
          <w:rFonts w:ascii="Times New Roman" w:eastAsia="Times New Roman" w:hAnsi="Times New Roman" w:cs="Times New Roman"/>
          <w:color w:val="000000"/>
          <w:sz w:val="28"/>
          <w:szCs w:val="28"/>
          <w:lang w:eastAsia="ru-RU"/>
        </w:rPr>
        <w:fldChar w:fldCharType="end"/>
      </w:r>
      <w:bookmarkEnd w:id="12"/>
      <w:r w:rsidR="00CD4304" w:rsidRPr="00CD4304">
        <w:rPr>
          <w:rFonts w:ascii="Times New Roman" w:eastAsia="Times New Roman" w:hAnsi="Times New Roman" w:cs="Times New Roman"/>
          <w:sz w:val="28"/>
          <w:szCs w:val="28"/>
          <w:lang w:eastAsia="ru-RU"/>
        </w:rPr>
        <w:t> </w:t>
      </w:r>
      <w:r w:rsidR="00CD4304" w:rsidRPr="00CD4304">
        <w:rPr>
          <w:rFonts w:ascii="Times New Roman" w:eastAsia="Times New Roman" w:hAnsi="Times New Roman" w:cs="Times New Roman"/>
          <w:color w:val="000000"/>
          <w:sz w:val="28"/>
          <w:szCs w:val="28"/>
          <w:lang w:eastAsia="ru-RU"/>
        </w:rPr>
        <w:t>».</w:t>
      </w:r>
      <w:r w:rsidRPr="00CD4304">
        <w:rPr>
          <w:rFonts w:ascii="Times New Roman" w:eastAsia="Times New Roman" w:hAnsi="Times New Roman" w:cs="Times New Roman"/>
          <w:color w:val="000000"/>
          <w:sz w:val="28"/>
          <w:szCs w:val="28"/>
          <w:lang w:eastAsia="ru-RU"/>
        </w:rPr>
        <w:t xml:space="preserve"> </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Из всего вышесказанного можно сделать вывод, что судебная практика становится источником права вне зависимости от того, признается или не признается она официально в качестве таковой. Независимо от официального признания судебной практики в качестве источника права, она реально порождает новые юридические нормы, создавая тем самым своеобразный самостоятельный канал </w:t>
      </w:r>
      <w:proofErr w:type="spellStart"/>
      <w:r w:rsidRPr="00CD4304">
        <w:rPr>
          <w:rFonts w:ascii="Times New Roman" w:eastAsia="Times New Roman" w:hAnsi="Times New Roman" w:cs="Times New Roman"/>
          <w:color w:val="000000"/>
          <w:sz w:val="28"/>
          <w:szCs w:val="28"/>
          <w:lang w:eastAsia="ru-RU"/>
        </w:rPr>
        <w:t>правообразования</w:t>
      </w:r>
      <w:proofErr w:type="spellEnd"/>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CD4304" w:rsidRPr="00CD4304" w:rsidRDefault="00CD4304" w:rsidP="00391EE2">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2.2</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Судебная практика как источник современного российского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 современный период наблюдается тенденция возрастания роли судебной практики в странах континентального права (к которым многие относят и Россию), тогда как в странах англосаксонского права широкий круг общественных отношений начинает регулироваться статутами, на что указывают представители как англосаксонской, так и континентальной правовой традиции, в том числе российские юристы.</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Россия вступила в новый этап своего развития, характеризующийся тенденциями к европейской и мировой интеграции в том числе и в правовом пространстве. Реальностью сегодняшнего дня уже стали решения Конституционного Суда РФ, решения Европейского Суда по правам человека, которые представляют собой достаточно заметный, бурно развивающийся сектор в системе источников права, а также постановления пленумов высших судов как один из основных ориентиров при работе над конкретными делами.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Практикам все больше и больше приходится сталкиваться с проблемами использования именно судебных решений разного уровня в делах о защите конституционных прав граждан, прав человека и даже зачастую использовать </w:t>
      </w:r>
      <w:r w:rsidRPr="00CD4304">
        <w:rPr>
          <w:rFonts w:ascii="Times New Roman" w:eastAsia="Times New Roman" w:hAnsi="Times New Roman" w:cs="Times New Roman"/>
          <w:color w:val="000000"/>
          <w:sz w:val="28"/>
          <w:szCs w:val="28"/>
          <w:lang w:eastAsia="ru-RU"/>
        </w:rPr>
        <w:lastRenderedPageBreak/>
        <w:t>их как единственный источник, регулятор определенных общественных отношений.</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При этом в российской теории права продолжает господствовать доктрина, что судебная практика не может быть полноценным источником права. Представляя объективированный опыт реализации права, она не должна устанавливать первоначальные нормы, вносить дополнения и исправления в общие нормативные предписания. Ее роль чисто служебная, вспомогательная – конкретизировать в процессе толкования юридические нормы с учетом данной обстановки в рамках применения права</w:t>
      </w:r>
      <w:bookmarkStart w:id="13" w:name="_ftnref14"/>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"_ftn14"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[14]</w:t>
      </w:r>
      <w:r w:rsidRPr="00CD4304">
        <w:rPr>
          <w:rFonts w:ascii="Times New Roman" w:eastAsia="Times New Roman" w:hAnsi="Times New Roman" w:cs="Times New Roman"/>
          <w:color w:val="000000"/>
          <w:sz w:val="28"/>
          <w:szCs w:val="28"/>
          <w:lang w:eastAsia="ru-RU"/>
        </w:rPr>
        <w:fldChar w:fldCharType="end"/>
      </w:r>
      <w:bookmarkEnd w:id="13"/>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Одним из средств правового регулирования выступает судебная практика в форме актов высших судов: постановлений и определений Конституционного Суда РФ, принимаемых при проверке норм федеральных законов или их отдельных положений на соответствие Конституции РФ, постановлений Пленума Верховного Суда РФ и (или) Пленума Высшего Арбитражного Суда РФ и информационных писем Президиума Высшего Арбитражного Суда РФ по вопросам судебной практики.</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Судебная практика имеет теоретическое и практическое значение для развития любой системы права, где она в той или иной мере выступает в качестве регулятора общественных отношений.</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Согласно Конституции РФ (ст. 126 и 127) и Федеральному конституционному закону «О судебной системе Российской Федерации» от 31.12.96 N 1-ФКЗ в компетенцию этих судов входит дача разъяснений по вопросам судебной практики, имеющих обязательное значение для нижестоящих судов. </w:t>
      </w:r>
      <w:proofErr w:type="spellStart"/>
      <w:r w:rsidRPr="00CD4304">
        <w:rPr>
          <w:rFonts w:ascii="Times New Roman" w:eastAsia="Times New Roman" w:hAnsi="Times New Roman" w:cs="Times New Roman"/>
          <w:color w:val="000000"/>
          <w:sz w:val="28"/>
          <w:szCs w:val="28"/>
          <w:lang w:eastAsia="ru-RU"/>
        </w:rPr>
        <w:t>Недоработанность</w:t>
      </w:r>
      <w:proofErr w:type="spellEnd"/>
      <w:r w:rsidRPr="00CD4304">
        <w:rPr>
          <w:rFonts w:ascii="Times New Roman" w:eastAsia="Times New Roman" w:hAnsi="Times New Roman" w:cs="Times New Roman"/>
          <w:color w:val="000000"/>
          <w:sz w:val="28"/>
          <w:szCs w:val="28"/>
          <w:lang w:eastAsia="ru-RU"/>
        </w:rPr>
        <w:t xml:space="preserve"> и противоречивость российского законодательства, а также постоянное изменение старых и появление новых общественных отношений требуют активной роли суда, который иначе и не сможет выполнить свои обязанности в полном объеме. Суд действует путем нормотворчества.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Отсутствие официального и нормативного признания особой регулирующей и ценностно-ориентирующей роли актов высших российских </w:t>
      </w:r>
      <w:r w:rsidRPr="00CD4304">
        <w:rPr>
          <w:rFonts w:ascii="Times New Roman" w:eastAsia="Times New Roman" w:hAnsi="Times New Roman" w:cs="Times New Roman"/>
          <w:color w:val="000000"/>
          <w:sz w:val="28"/>
          <w:szCs w:val="28"/>
          <w:lang w:eastAsia="ru-RU"/>
        </w:rPr>
        <w:lastRenderedPageBreak/>
        <w:t>судов приводит к их неоднозначной трактовке в научной литературе</w:t>
      </w:r>
      <w:bookmarkStart w:id="14" w:name="_ftnref15"/>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"_ftn15"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[15</w:t>
      </w:r>
      <w:proofErr w:type="gramStart"/>
      <w:r w:rsidRPr="00CD4304">
        <w:rPr>
          <w:rFonts w:ascii="Times New Roman" w:eastAsia="Times New Roman" w:hAnsi="Times New Roman" w:cs="Times New Roman"/>
          <w:color w:val="000000"/>
          <w:sz w:val="28"/>
          <w:szCs w:val="28"/>
          <w:lang w:eastAsia="ru-RU"/>
        </w:rPr>
        <w:t>]</w:t>
      </w:r>
      <w:r w:rsidRPr="00CD4304">
        <w:rPr>
          <w:rFonts w:ascii="Times New Roman" w:eastAsia="Times New Roman" w:hAnsi="Times New Roman" w:cs="Times New Roman"/>
          <w:color w:val="000000"/>
          <w:sz w:val="28"/>
          <w:szCs w:val="28"/>
          <w:lang w:eastAsia="ru-RU"/>
        </w:rPr>
        <w:fldChar w:fldCharType="end"/>
      </w:r>
      <w:bookmarkEnd w:id="14"/>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w:t>
      </w:r>
      <w:proofErr w:type="gramEnd"/>
      <w:r w:rsidRPr="00CD4304">
        <w:rPr>
          <w:rFonts w:ascii="Times New Roman" w:eastAsia="Times New Roman" w:hAnsi="Times New Roman" w:cs="Times New Roman"/>
          <w:color w:val="000000"/>
          <w:sz w:val="28"/>
          <w:szCs w:val="28"/>
          <w:lang w:eastAsia="ru-RU"/>
        </w:rPr>
        <w:t xml:space="preserve"> В последние годы в некоторые законодательные акты были внесены изменения и приняты новые федеральные законы. Можно предположить, что в настоящее время уже имеются определенные правовые основания рассматривать некоторые судебные акты в качестве источников права.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На необходимость изучения судебной практики как правового явления указывал еще классик российской цивилистики И.А. Покровский. «Закон и суд не две враждующие силы, а два одинаково необходимых фактора юрисдикции»</w:t>
      </w:r>
      <w:bookmarkStart w:id="15" w:name="_ftnref16"/>
      <w:r w:rsidR="005234B5">
        <w:rPr>
          <w:rFonts w:ascii="Times New Roman" w:eastAsia="Times New Roman" w:hAnsi="Times New Roman" w:cs="Times New Roman"/>
          <w:color w:val="000000"/>
          <w:sz w:val="28"/>
          <w:szCs w:val="28"/>
          <w:lang w:eastAsia="ru-RU"/>
        </w:rPr>
        <w:t xml:space="preserve"> </w:t>
      </w:r>
      <w:hyperlink r:id="rId8" w:anchor="_ftn16" w:history="1">
        <w:r w:rsidRPr="00CD4304">
          <w:rPr>
            <w:rFonts w:ascii="Times New Roman" w:eastAsia="Times New Roman" w:hAnsi="Times New Roman" w:cs="Times New Roman"/>
            <w:color w:val="000000"/>
            <w:sz w:val="28"/>
            <w:szCs w:val="28"/>
            <w:lang w:eastAsia="ru-RU"/>
          </w:rPr>
          <w:t>[16]</w:t>
        </w:r>
      </w:hyperlink>
      <w:bookmarkEnd w:id="15"/>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Например, С.Л. </w:t>
      </w:r>
      <w:proofErr w:type="spellStart"/>
      <w:r w:rsidRPr="00CD4304">
        <w:rPr>
          <w:rFonts w:ascii="Times New Roman" w:eastAsia="Times New Roman" w:hAnsi="Times New Roman" w:cs="Times New Roman"/>
          <w:color w:val="000000"/>
          <w:sz w:val="28"/>
          <w:szCs w:val="28"/>
          <w:lang w:eastAsia="ru-RU"/>
        </w:rPr>
        <w:t>Зивс</w:t>
      </w:r>
      <w:proofErr w:type="spellEnd"/>
      <w:r w:rsidRPr="00CD4304">
        <w:rPr>
          <w:rFonts w:ascii="Times New Roman" w:eastAsia="Times New Roman" w:hAnsi="Times New Roman" w:cs="Times New Roman"/>
          <w:color w:val="000000"/>
          <w:sz w:val="28"/>
          <w:szCs w:val="28"/>
          <w:lang w:eastAsia="ru-RU"/>
        </w:rPr>
        <w:t xml:space="preserve"> не относил судебную практику к источникам права на том основании, что это противоречит принципу верховенства закона и принципу законности судебной деятельности</w:t>
      </w:r>
      <w:bookmarkStart w:id="16" w:name="_ftnref17"/>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"_ftn17"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[17]</w:t>
      </w:r>
      <w:r w:rsidRPr="00CD4304">
        <w:rPr>
          <w:rFonts w:ascii="Times New Roman" w:eastAsia="Times New Roman" w:hAnsi="Times New Roman" w:cs="Times New Roman"/>
          <w:color w:val="000000"/>
          <w:sz w:val="28"/>
          <w:szCs w:val="28"/>
          <w:lang w:eastAsia="ru-RU"/>
        </w:rPr>
        <w:fldChar w:fldCharType="end"/>
      </w:r>
      <w:bookmarkEnd w:id="16"/>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В.С. </w:t>
      </w:r>
      <w:proofErr w:type="spellStart"/>
      <w:r w:rsidRPr="00CD4304">
        <w:rPr>
          <w:rFonts w:ascii="Times New Roman" w:eastAsia="Times New Roman" w:hAnsi="Times New Roman" w:cs="Times New Roman"/>
          <w:color w:val="000000"/>
          <w:sz w:val="28"/>
          <w:szCs w:val="28"/>
          <w:lang w:eastAsia="ru-RU"/>
        </w:rPr>
        <w:t>Нерсесянц</w:t>
      </w:r>
      <w:proofErr w:type="spellEnd"/>
      <w:r w:rsidRPr="00CD4304">
        <w:rPr>
          <w:rFonts w:ascii="Times New Roman" w:eastAsia="Times New Roman" w:hAnsi="Times New Roman" w:cs="Times New Roman"/>
          <w:color w:val="000000"/>
          <w:sz w:val="28"/>
          <w:szCs w:val="28"/>
          <w:lang w:eastAsia="ru-RU"/>
        </w:rPr>
        <w:t xml:space="preserve">, считает, что судебная практика во всех своих проявлениях представляет собой согласно действующей Конституции Российской Федерации 1993 г. не правотворческую, а лишь правоприменительную (и соответствующую </w:t>
      </w:r>
      <w:proofErr w:type="spellStart"/>
      <w:r w:rsidRPr="00CD4304">
        <w:rPr>
          <w:rFonts w:ascii="Times New Roman" w:eastAsia="Times New Roman" w:hAnsi="Times New Roman" w:cs="Times New Roman"/>
          <w:color w:val="000000"/>
          <w:sz w:val="28"/>
          <w:szCs w:val="28"/>
          <w:lang w:eastAsia="ru-RU"/>
        </w:rPr>
        <w:t>правотолковательную</w:t>
      </w:r>
      <w:proofErr w:type="spellEnd"/>
      <w:r w:rsidRPr="00CD4304">
        <w:rPr>
          <w:rFonts w:ascii="Times New Roman" w:eastAsia="Times New Roman" w:hAnsi="Times New Roman" w:cs="Times New Roman"/>
          <w:color w:val="000000"/>
          <w:sz w:val="28"/>
          <w:szCs w:val="28"/>
          <w:lang w:eastAsia="ru-RU"/>
        </w:rPr>
        <w:t>) деятельность</w:t>
      </w:r>
      <w:bookmarkStart w:id="17" w:name="_ftnref18"/>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"_ftn18"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[18]</w:t>
      </w:r>
      <w:r w:rsidRPr="00CD4304">
        <w:rPr>
          <w:rFonts w:ascii="Times New Roman" w:eastAsia="Times New Roman" w:hAnsi="Times New Roman" w:cs="Times New Roman"/>
          <w:color w:val="000000"/>
          <w:sz w:val="28"/>
          <w:szCs w:val="28"/>
          <w:lang w:eastAsia="ru-RU"/>
        </w:rPr>
        <w:fldChar w:fldCharType="end"/>
      </w:r>
      <w:bookmarkEnd w:id="17"/>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Но есть и такие ученые, которые считали судебную практику источником советского права. Так, С.И. </w:t>
      </w:r>
      <w:proofErr w:type="spellStart"/>
      <w:r w:rsidRPr="00CD4304">
        <w:rPr>
          <w:rFonts w:ascii="Times New Roman" w:eastAsia="Times New Roman" w:hAnsi="Times New Roman" w:cs="Times New Roman"/>
          <w:color w:val="000000"/>
          <w:sz w:val="28"/>
          <w:szCs w:val="28"/>
          <w:lang w:eastAsia="ru-RU"/>
        </w:rPr>
        <w:t>Вильнянский</w:t>
      </w:r>
      <w:proofErr w:type="spellEnd"/>
      <w:r w:rsidRPr="00CD4304">
        <w:rPr>
          <w:rFonts w:ascii="Times New Roman" w:eastAsia="Times New Roman" w:hAnsi="Times New Roman" w:cs="Times New Roman"/>
          <w:color w:val="000000"/>
          <w:sz w:val="28"/>
          <w:szCs w:val="28"/>
          <w:lang w:eastAsia="ru-RU"/>
        </w:rPr>
        <w:t xml:space="preserve"> считал: «судебная практика должна получить признание как один из источников советского права»</w:t>
      </w:r>
      <w:bookmarkStart w:id="18" w:name="_ftnref19"/>
      <w:r w:rsidR="005234B5">
        <w:rPr>
          <w:rFonts w:ascii="Times New Roman" w:eastAsia="Times New Roman" w:hAnsi="Times New Roman" w:cs="Times New Roman"/>
          <w:color w:val="000000"/>
          <w:sz w:val="28"/>
          <w:szCs w:val="28"/>
          <w:lang w:eastAsia="ru-RU"/>
        </w:rPr>
        <w:t xml:space="preserve"> </w:t>
      </w:r>
      <w:hyperlink r:id="rId9" w:anchor="_ftn19" w:history="1">
        <w:r w:rsidRPr="00CD4304">
          <w:rPr>
            <w:rFonts w:ascii="Times New Roman" w:eastAsia="Times New Roman" w:hAnsi="Times New Roman" w:cs="Times New Roman"/>
            <w:color w:val="000000"/>
            <w:sz w:val="28"/>
            <w:szCs w:val="28"/>
            <w:lang w:eastAsia="ru-RU"/>
          </w:rPr>
          <w:t>[19]</w:t>
        </w:r>
      </w:hyperlink>
      <w:bookmarkEnd w:id="18"/>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Достаточно распространенным в отечественной литературе является понимание (в различных вариациях) судебного прецедента как решения высшего органа судебной власти по конкретному делу, являющемуся обязательным для судов той же, или низшей инстанции при решении в последующем аналогичных дел. С этим определением нельзя согласиться, поскольку оно не отражает всех черт судебного прецедента.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Во-первых, не стоит придавать ему исключительно императивный характер. Главным принципом системы общего права, в соответствии с которым судебные решения становятся источниками права при рассмотрении </w:t>
      </w:r>
      <w:r w:rsidRPr="00CD4304">
        <w:rPr>
          <w:rFonts w:ascii="Times New Roman" w:eastAsia="Times New Roman" w:hAnsi="Times New Roman" w:cs="Times New Roman"/>
          <w:color w:val="000000"/>
          <w:sz w:val="28"/>
          <w:szCs w:val="28"/>
          <w:lang w:eastAsia="ru-RU"/>
        </w:rPr>
        <w:lastRenderedPageBreak/>
        <w:t xml:space="preserve">всех последующих аналогичных дел, является правило </w:t>
      </w:r>
      <w:proofErr w:type="spellStart"/>
      <w:r w:rsidRPr="00CD4304">
        <w:rPr>
          <w:rFonts w:ascii="Times New Roman" w:eastAsia="Times New Roman" w:hAnsi="Times New Roman" w:cs="Times New Roman"/>
          <w:color w:val="000000"/>
          <w:sz w:val="28"/>
          <w:szCs w:val="28"/>
          <w:lang w:eastAsia="ru-RU"/>
        </w:rPr>
        <w:t>stare</w:t>
      </w:r>
      <w:proofErr w:type="spellEnd"/>
      <w:r w:rsidRPr="00CD4304">
        <w:rPr>
          <w:rFonts w:ascii="Times New Roman" w:eastAsia="Times New Roman" w:hAnsi="Times New Roman" w:cs="Times New Roman"/>
          <w:color w:val="000000"/>
          <w:sz w:val="28"/>
          <w:szCs w:val="28"/>
          <w:lang w:eastAsia="ru-RU"/>
        </w:rPr>
        <w:t xml:space="preserve"> </w:t>
      </w:r>
      <w:proofErr w:type="spellStart"/>
      <w:r w:rsidRPr="00CD4304">
        <w:rPr>
          <w:rFonts w:ascii="Times New Roman" w:eastAsia="Times New Roman" w:hAnsi="Times New Roman" w:cs="Times New Roman"/>
          <w:color w:val="000000"/>
          <w:sz w:val="28"/>
          <w:szCs w:val="28"/>
          <w:lang w:eastAsia="ru-RU"/>
        </w:rPr>
        <w:t>decisis</w:t>
      </w:r>
      <w:proofErr w:type="spellEnd"/>
      <w:r w:rsidRPr="00CD4304">
        <w:rPr>
          <w:rFonts w:ascii="Times New Roman" w:eastAsia="Times New Roman" w:hAnsi="Times New Roman" w:cs="Times New Roman"/>
          <w:color w:val="000000"/>
          <w:sz w:val="28"/>
          <w:szCs w:val="28"/>
          <w:lang w:eastAsia="ru-RU"/>
        </w:rPr>
        <w:t xml:space="preserve">, что на латыни означает «стоять на решенном». В зависимости от действия правила </w:t>
      </w:r>
      <w:proofErr w:type="spellStart"/>
      <w:r w:rsidRPr="00CD4304">
        <w:rPr>
          <w:rFonts w:ascii="Times New Roman" w:eastAsia="Times New Roman" w:hAnsi="Times New Roman" w:cs="Times New Roman"/>
          <w:color w:val="000000"/>
          <w:sz w:val="28"/>
          <w:szCs w:val="28"/>
          <w:lang w:eastAsia="ru-RU"/>
        </w:rPr>
        <w:t>stare</w:t>
      </w:r>
      <w:proofErr w:type="spellEnd"/>
      <w:r w:rsidRPr="00CD4304">
        <w:rPr>
          <w:rFonts w:ascii="Times New Roman" w:eastAsia="Times New Roman" w:hAnsi="Times New Roman" w:cs="Times New Roman"/>
          <w:color w:val="000000"/>
          <w:sz w:val="28"/>
          <w:szCs w:val="28"/>
          <w:lang w:eastAsia="ru-RU"/>
        </w:rPr>
        <w:t xml:space="preserve"> </w:t>
      </w:r>
      <w:proofErr w:type="spellStart"/>
      <w:r w:rsidRPr="00CD4304">
        <w:rPr>
          <w:rFonts w:ascii="Times New Roman" w:eastAsia="Times New Roman" w:hAnsi="Times New Roman" w:cs="Times New Roman"/>
          <w:color w:val="000000"/>
          <w:sz w:val="28"/>
          <w:szCs w:val="28"/>
          <w:lang w:eastAsia="ru-RU"/>
        </w:rPr>
        <w:t>decisis</w:t>
      </w:r>
      <w:proofErr w:type="spellEnd"/>
      <w:r w:rsidRPr="00CD4304">
        <w:rPr>
          <w:rFonts w:ascii="Times New Roman" w:eastAsia="Times New Roman" w:hAnsi="Times New Roman" w:cs="Times New Roman"/>
          <w:color w:val="000000"/>
          <w:sz w:val="28"/>
          <w:szCs w:val="28"/>
          <w:lang w:eastAsia="ru-RU"/>
        </w:rPr>
        <w:t xml:space="preserve"> судебные решения могут быть или «обязывающими», или «убеждающими», то есть носит рекомендательный характер.</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Во-вторых, судебный прецедент фактически означает норму права, которую содержит решение по конкретному делу. По сути, нормой конкретного прецедента является часть судебного решения, именуемое «резолютивное решение», непосредственно которым суды и руководствуются в решении аналогичных дел</w:t>
      </w:r>
      <w:bookmarkStart w:id="19" w:name="_ftnref20"/>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"_ftn20"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[20]</w:t>
      </w:r>
      <w:r w:rsidRPr="00CD4304">
        <w:rPr>
          <w:rFonts w:ascii="Times New Roman" w:eastAsia="Times New Roman" w:hAnsi="Times New Roman" w:cs="Times New Roman"/>
          <w:color w:val="000000"/>
          <w:sz w:val="28"/>
          <w:szCs w:val="28"/>
          <w:lang w:eastAsia="ru-RU"/>
        </w:rPr>
        <w:fldChar w:fldCharType="end"/>
      </w:r>
      <w:bookmarkEnd w:id="19"/>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Правовую природу этого явления наиболее корректно объяснил С.С. Алексеев. По его мнению, речь идет о так называемой «прецедентной практике», то есть опыте применения законодательства, выраженном в постановлениях и определениях высших судебных, а также некоторых иных органов по конкретным делам, имеющим принципиальный характер (по таким делам, которые наиболее остро выявляют спорные вопросы применения закона, по-разному решаемые нижестоящими инстанциями). Такая практика дает образец применения права («прецедент толкования»). С. С. Алексеев полагает, что, в отличие от прецедента как источника права, «прецедентная практика» не ведет к созданию новой юридической нормы, а связана с разъяснением уже существующей нормы права, с выработкой определенного положения о применении нормы права по аналогичным делам</w:t>
      </w:r>
      <w:bookmarkStart w:id="20" w:name="_ftnref21"/>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"_ftn21"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[21]</w:t>
      </w:r>
      <w:r w:rsidRPr="00CD4304">
        <w:rPr>
          <w:rFonts w:ascii="Times New Roman" w:eastAsia="Times New Roman" w:hAnsi="Times New Roman" w:cs="Times New Roman"/>
          <w:color w:val="000000"/>
          <w:sz w:val="28"/>
          <w:szCs w:val="28"/>
          <w:lang w:eastAsia="ru-RU"/>
        </w:rPr>
        <w:fldChar w:fldCharType="end"/>
      </w:r>
      <w:bookmarkEnd w:id="20"/>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Несмотря на то, что в России судебный прецедент не является источником права, имеет место заметное усиление позиции судебной практики. В частности, это касается постановлений Пленумов Верховного Суда и Высшего Арбитражного Суда РФ, а именно: актов толкования законодательства.</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Заслуживает внимания и подход М.В. Кучина. Признавая судебный прецедент источником права, автор вместе с тем утверждает: «Мы имеем в виду общую, принципиальную сторону рассматриваемого явления и далеки от </w:t>
      </w:r>
      <w:r w:rsidRPr="00CD4304">
        <w:rPr>
          <w:rFonts w:ascii="Times New Roman" w:eastAsia="Times New Roman" w:hAnsi="Times New Roman" w:cs="Times New Roman"/>
          <w:color w:val="000000"/>
          <w:sz w:val="28"/>
          <w:szCs w:val="28"/>
          <w:lang w:eastAsia="ru-RU"/>
        </w:rPr>
        <w:lastRenderedPageBreak/>
        <w:t>мысли придавать ему безусловно-обязательную силу независимо от конкретных обстоятельств, в которых он применяется»</w:t>
      </w:r>
      <w:bookmarkStart w:id="21" w:name="_ftnref22"/>
      <w:r w:rsidR="0095626D">
        <w:rPr>
          <w:rFonts w:ascii="Times New Roman" w:eastAsia="Times New Roman" w:hAnsi="Times New Roman" w:cs="Times New Roman"/>
          <w:color w:val="000000"/>
          <w:sz w:val="28"/>
          <w:szCs w:val="28"/>
          <w:lang w:eastAsia="ru-RU"/>
        </w:rPr>
        <w:t xml:space="preserve"> </w:t>
      </w:r>
      <w:hyperlink r:id="rId10" w:anchor="_ftn22" w:history="1">
        <w:r w:rsidRPr="00CD4304">
          <w:rPr>
            <w:rFonts w:ascii="Times New Roman" w:eastAsia="Times New Roman" w:hAnsi="Times New Roman" w:cs="Times New Roman"/>
            <w:color w:val="000000"/>
            <w:sz w:val="28"/>
            <w:szCs w:val="28"/>
            <w:lang w:eastAsia="ru-RU"/>
          </w:rPr>
          <w:t>[22]</w:t>
        </w:r>
      </w:hyperlink>
      <w:bookmarkEnd w:id="21"/>
      <w:r w:rsidRPr="00CD4304">
        <w:rPr>
          <w:rFonts w:ascii="Times New Roman" w:eastAsia="Times New Roman" w:hAnsi="Times New Roman" w:cs="Times New Roman"/>
          <w:color w:val="000000"/>
          <w:sz w:val="28"/>
          <w:szCs w:val="28"/>
          <w:lang w:eastAsia="ru-RU"/>
        </w:rPr>
        <w:t>.</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Так, Р.З. Лившиц говорит: «основными видами правовых норм следует считать акты законодательства, управления и правосудия». Он делает вывод, что возрастание роли суда в жизни общества с необходимостью приводит к выполнению судебной практикой нормотворческой функции, а судебная практика является источником права</w:t>
      </w:r>
      <w:bookmarkStart w:id="22" w:name="_ftnref23"/>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"_ftn23"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[23]</w:t>
      </w:r>
      <w:r w:rsidRPr="00CD4304">
        <w:rPr>
          <w:rFonts w:ascii="Times New Roman" w:eastAsia="Times New Roman" w:hAnsi="Times New Roman" w:cs="Times New Roman"/>
          <w:color w:val="000000"/>
          <w:sz w:val="28"/>
          <w:szCs w:val="28"/>
          <w:lang w:eastAsia="ru-RU"/>
        </w:rPr>
        <w:fldChar w:fldCharType="end"/>
      </w:r>
      <w:bookmarkEnd w:id="22"/>
      <w:r w:rsidRPr="00CD4304">
        <w:rPr>
          <w:rFonts w:ascii="Times New Roman" w:eastAsia="Times New Roman" w:hAnsi="Times New Roman" w:cs="Times New Roman"/>
          <w:color w:val="000000"/>
          <w:sz w:val="28"/>
          <w:szCs w:val="28"/>
          <w:lang w:eastAsia="ru-RU"/>
        </w:rPr>
        <w:t>.</w:t>
      </w:r>
    </w:p>
    <w:p w:rsid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Из всего вышесказанного можно сделать вывод, что несмотря на то, что судебная практика в России не признается источником права, фактически она является таковой. Стоит согласиться с мнением, что судебная практика по своему месту среди иных источников права, характеру, принципу функционирования является особым дополнительным источником права</w:t>
      </w:r>
      <w:r w:rsidR="00AA3B10">
        <w:rPr>
          <w:rFonts w:ascii="Times New Roman" w:eastAsia="Times New Roman" w:hAnsi="Times New Roman" w:cs="Times New Roman"/>
          <w:color w:val="000000"/>
          <w:sz w:val="28"/>
          <w:szCs w:val="28"/>
          <w:lang w:eastAsia="ru-RU"/>
        </w:rPr>
        <w:t>.</w:t>
      </w:r>
    </w:p>
    <w:p w:rsidR="00AA3B10" w:rsidRPr="00CD4304" w:rsidRDefault="00AA3B10"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CD4304" w:rsidRDefault="00CD4304" w:rsidP="00391EE2">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r w:rsidRPr="00391EE2">
        <w:rPr>
          <w:rFonts w:ascii="Times New Roman" w:eastAsia="Times New Roman" w:hAnsi="Times New Roman" w:cs="Times New Roman"/>
          <w:b/>
          <w:color w:val="000000"/>
          <w:sz w:val="28"/>
          <w:szCs w:val="28"/>
          <w:lang w:eastAsia="ru-RU"/>
        </w:rPr>
        <w:t>Заключение</w:t>
      </w:r>
    </w:p>
    <w:p w:rsidR="00227614" w:rsidRPr="00227614" w:rsidRDefault="00227614" w:rsidP="0022761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27614">
        <w:rPr>
          <w:rFonts w:ascii="Times New Roman" w:eastAsia="Times New Roman" w:hAnsi="Times New Roman" w:cs="Times New Roman"/>
          <w:color w:val="000000"/>
          <w:sz w:val="28"/>
          <w:szCs w:val="28"/>
          <w:lang w:eastAsia="ru-RU"/>
        </w:rPr>
        <w:t>Будучи не признанным в романо-германской правовой системе, прецедент все же имеет реальную силу. Это доказано его использованием в повседневной практике. Это, в свою очередь, позволяет сделать вывод о том, что правовой прецедент не противоречит романо-германской доктрине. Это значит, что нормотворчество инстанций должно существовать в тесном взаимодействии с парламентским.</w:t>
      </w:r>
    </w:p>
    <w:p w:rsidR="00227614" w:rsidRPr="00227614" w:rsidRDefault="00227614" w:rsidP="0022761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27614">
        <w:rPr>
          <w:rFonts w:ascii="Times New Roman" w:eastAsia="Times New Roman" w:hAnsi="Times New Roman" w:cs="Times New Roman"/>
          <w:color w:val="000000"/>
          <w:sz w:val="28"/>
          <w:szCs w:val="28"/>
          <w:lang w:eastAsia="ru-RU"/>
        </w:rPr>
        <w:t xml:space="preserve">Судебное правотворчество в значительной степени связано с конкретизацией (толкованием) норм и восполнением пробелов в законодательстве. Положения, вырабатываемые в инстанциях, основываются на существующих актах, а не на субъективной воле. В соответствии с вышесказанным можно сделать вывод о том, что правовой прецедент выступает как один из важнейших источников права во многих странах. При этом он, несомненно, имеет как положительные, так и отрицательные стороны. К первым можно отнести гибкость, точность и определенность прецедентной правовой системы. Эти качества имеют место благодаря тому, что данный инструмент позволяет принимать особые конкретные решения по </w:t>
      </w:r>
      <w:r w:rsidRPr="00227614">
        <w:rPr>
          <w:rFonts w:ascii="Times New Roman" w:eastAsia="Times New Roman" w:hAnsi="Times New Roman" w:cs="Times New Roman"/>
          <w:color w:val="000000"/>
          <w:sz w:val="28"/>
          <w:szCs w:val="28"/>
          <w:lang w:eastAsia="ru-RU"/>
        </w:rPr>
        <w:lastRenderedPageBreak/>
        <w:t>определенным делам. Вместе с этим прецедент способствует максимальному соответствию постановления суда тяжести рассматриваемого преступления.</w:t>
      </w:r>
    </w:p>
    <w:p w:rsidR="00227614" w:rsidRDefault="00227614" w:rsidP="00227614">
      <w:pPr>
        <w:shd w:val="clear" w:color="auto" w:fill="FFFFFF"/>
        <w:spacing w:after="0" w:line="360" w:lineRule="auto"/>
        <w:ind w:firstLine="708"/>
        <w:jc w:val="both"/>
        <w:rPr>
          <w:rFonts w:ascii="Verdana" w:eastAsia="Times New Roman" w:hAnsi="Verdana" w:cs="Times New Roman"/>
          <w:color w:val="000000"/>
          <w:sz w:val="21"/>
          <w:szCs w:val="21"/>
          <w:lang w:eastAsia="ru-RU"/>
        </w:rPr>
      </w:pPr>
      <w:r w:rsidRPr="00227614">
        <w:rPr>
          <w:rFonts w:ascii="Times New Roman" w:eastAsia="Times New Roman" w:hAnsi="Times New Roman" w:cs="Times New Roman"/>
          <w:color w:val="000000"/>
          <w:sz w:val="28"/>
          <w:szCs w:val="28"/>
          <w:lang w:eastAsia="ru-RU"/>
        </w:rPr>
        <w:t>Данный инструмент оказывает значительное влияние на развитие международной доктрины в разных областях. К примеру, решение по тому или иному спору между одними странами посредством заключения договора зачастую приводит к повторному применению этого способа устранения конфликтов между другими государствами. Правовой прецедент можно рассматривать как одну из форм права. При этом в некоторых странах он официально признается как часть основы нормотворческой доктрины. К таким государствам, в частности, относят Канаду, США, Великобританию и прочие. Эти страны восприняли «общее право» – систему, в которой прецедент выступает в качестве основного источника</w:t>
      </w:r>
      <w:r w:rsidRPr="00227614">
        <w:rPr>
          <w:rFonts w:ascii="Verdana" w:eastAsia="Times New Roman" w:hAnsi="Verdana" w:cs="Times New Roman"/>
          <w:color w:val="000000"/>
          <w:sz w:val="21"/>
          <w:szCs w:val="21"/>
          <w:lang w:eastAsia="ru-RU"/>
        </w:rPr>
        <w:t>.</w:t>
      </w:r>
    </w:p>
    <w:p w:rsidR="00227614" w:rsidRPr="00227614" w:rsidRDefault="00227614" w:rsidP="0022761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27614">
        <w:rPr>
          <w:rFonts w:ascii="Times New Roman" w:eastAsia="Times New Roman" w:hAnsi="Times New Roman" w:cs="Times New Roman"/>
          <w:color w:val="000000"/>
          <w:sz w:val="28"/>
          <w:szCs w:val="28"/>
          <w:lang w:eastAsia="ru-RU"/>
        </w:rPr>
        <w:t>Формально уполномоченные инстанции связаны с решениями, которые выносятся вышестоящими органами соответствующей юрисдикции. Но это касается только сферы непосредственного толкования прецедента в процессе выбора конкретного решения в определенном споре. В возможности же отвергнуть имеющиеся формы вследствие отличия обстоятельств разбираемого дела уполномоченные органы обладают несколько большей свободой. Признание прецедента позволяет судам исполнять правотворческую функцию не только при отсутствии требуемого закона, но и при его наличии. Благодаря использованию этого инструмента процесс непосредственного разбирательства по делу приобретает определенную гибкость. Несмотря на то что в России прецедент не имеет официального статуса источника права, он действует реально, восполняя пробелы и устраняя неточности и противоречия законодательной системы, действующей в современных условиях.</w:t>
      </w:r>
    </w:p>
    <w:p w:rsidR="00CD4304" w:rsidRPr="00CD4304" w:rsidRDefault="00CD4304" w:rsidP="00227614">
      <w:pPr>
        <w:shd w:val="clear" w:color="auto" w:fill="FFFFFF"/>
        <w:spacing w:after="0" w:line="360" w:lineRule="auto"/>
        <w:rPr>
          <w:rFonts w:ascii="Times New Roman" w:eastAsia="Times New Roman" w:hAnsi="Times New Roman" w:cs="Times New Roman"/>
          <w:color w:val="000000"/>
          <w:sz w:val="28"/>
          <w:szCs w:val="28"/>
          <w:lang w:eastAsia="ru-RU"/>
        </w:rPr>
      </w:pPr>
    </w:p>
    <w:p w:rsidR="00CD4304" w:rsidRPr="00CD4304" w:rsidRDefault="0095626D" w:rsidP="00227614">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Библиографический список</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1. Марченко М.Н., Источники права: учеб. пособие. – М.: ТК </w:t>
      </w:r>
      <w:proofErr w:type="spellStart"/>
      <w:r w:rsidRPr="00CD4304">
        <w:rPr>
          <w:rFonts w:ascii="Times New Roman" w:eastAsia="Times New Roman" w:hAnsi="Times New Roman" w:cs="Times New Roman"/>
          <w:color w:val="000000"/>
          <w:sz w:val="28"/>
          <w:szCs w:val="28"/>
          <w:lang w:eastAsia="ru-RU"/>
        </w:rPr>
        <w:t>Велби</w:t>
      </w:r>
      <w:proofErr w:type="spellEnd"/>
      <w:r w:rsidRPr="00CD4304">
        <w:rPr>
          <w:rFonts w:ascii="Times New Roman" w:eastAsia="Times New Roman" w:hAnsi="Times New Roman" w:cs="Times New Roman"/>
          <w:color w:val="000000"/>
          <w:sz w:val="28"/>
          <w:szCs w:val="28"/>
          <w:lang w:eastAsia="ru-RU"/>
        </w:rPr>
        <w:t>, Изд-во Проспект, 2008</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lastRenderedPageBreak/>
        <w:t>2. Алексеев С.С. Общая теория права. М., 1983.</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3. Гук П.А. Судебный прецедент как источник права / Под науч. ред. Н.И. </w:t>
      </w:r>
      <w:proofErr w:type="spellStart"/>
      <w:r w:rsidRPr="00CD4304">
        <w:rPr>
          <w:rFonts w:ascii="Times New Roman" w:eastAsia="Times New Roman" w:hAnsi="Times New Roman" w:cs="Times New Roman"/>
          <w:color w:val="000000"/>
          <w:sz w:val="28"/>
          <w:szCs w:val="28"/>
          <w:lang w:eastAsia="ru-RU"/>
        </w:rPr>
        <w:t>Матузова</w:t>
      </w:r>
      <w:proofErr w:type="spellEnd"/>
      <w:r w:rsidRPr="00CD4304">
        <w:rPr>
          <w:rFonts w:ascii="Times New Roman" w:eastAsia="Times New Roman" w:hAnsi="Times New Roman" w:cs="Times New Roman"/>
          <w:color w:val="000000"/>
          <w:sz w:val="28"/>
          <w:szCs w:val="28"/>
          <w:lang w:eastAsia="ru-RU"/>
        </w:rPr>
        <w:t>. - Пенза, 2003.</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4. Антоненко Т.Ф., Навальный С.В., Судебный прецедент как источник права, 2006</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5. Анисимов А.П., Мельниченко Р.Г./ Судебный прецедент: от теории к практике/ Российский судья, 2009</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6. Колесников Е.В. Рецензия на книгу "Судебная практика как источник права: сборник статей" (Б.Н. </w:t>
      </w:r>
      <w:proofErr w:type="spellStart"/>
      <w:r w:rsidRPr="00CD4304">
        <w:rPr>
          <w:rFonts w:ascii="Times New Roman" w:eastAsia="Times New Roman" w:hAnsi="Times New Roman" w:cs="Times New Roman"/>
          <w:color w:val="000000"/>
          <w:sz w:val="28"/>
          <w:szCs w:val="28"/>
          <w:lang w:eastAsia="ru-RU"/>
        </w:rPr>
        <w:t>Топорнин</w:t>
      </w:r>
      <w:proofErr w:type="spellEnd"/>
      <w:r w:rsidRPr="00CD4304">
        <w:rPr>
          <w:rFonts w:ascii="Times New Roman" w:eastAsia="Times New Roman" w:hAnsi="Times New Roman" w:cs="Times New Roman"/>
          <w:color w:val="000000"/>
          <w:sz w:val="28"/>
          <w:szCs w:val="28"/>
          <w:lang w:eastAsia="ru-RU"/>
        </w:rPr>
        <w:t xml:space="preserve">, Э. </w:t>
      </w:r>
      <w:proofErr w:type="spellStart"/>
      <w:r w:rsidRPr="00CD4304">
        <w:rPr>
          <w:rFonts w:ascii="Times New Roman" w:eastAsia="Times New Roman" w:hAnsi="Times New Roman" w:cs="Times New Roman"/>
          <w:color w:val="000000"/>
          <w:sz w:val="28"/>
          <w:szCs w:val="28"/>
          <w:lang w:eastAsia="ru-RU"/>
        </w:rPr>
        <w:t>Серверэн</w:t>
      </w:r>
      <w:proofErr w:type="spellEnd"/>
      <w:r w:rsidRPr="00CD4304">
        <w:rPr>
          <w:rFonts w:ascii="Times New Roman" w:eastAsia="Times New Roman" w:hAnsi="Times New Roman" w:cs="Times New Roman"/>
          <w:color w:val="000000"/>
          <w:sz w:val="28"/>
          <w:szCs w:val="28"/>
          <w:lang w:eastAsia="ru-RU"/>
        </w:rPr>
        <w:t xml:space="preserve">, К. Гюнтер и др. М.: </w:t>
      </w:r>
      <w:proofErr w:type="spellStart"/>
      <w:r w:rsidRPr="00CD4304">
        <w:rPr>
          <w:rFonts w:ascii="Times New Roman" w:eastAsia="Times New Roman" w:hAnsi="Times New Roman" w:cs="Times New Roman"/>
          <w:color w:val="000000"/>
          <w:sz w:val="28"/>
          <w:szCs w:val="28"/>
          <w:lang w:eastAsia="ru-RU"/>
        </w:rPr>
        <w:t>Юристъ</w:t>
      </w:r>
      <w:proofErr w:type="spellEnd"/>
      <w:r w:rsidRPr="00CD4304">
        <w:rPr>
          <w:rFonts w:ascii="Times New Roman" w:eastAsia="Times New Roman" w:hAnsi="Times New Roman" w:cs="Times New Roman"/>
          <w:color w:val="000000"/>
          <w:sz w:val="28"/>
          <w:szCs w:val="28"/>
          <w:lang w:eastAsia="ru-RU"/>
        </w:rPr>
        <w:t>, 2000) // Правоведение. 2001. N 5.</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7. Кучин М.В. Судебный прецедент как источник права (дискуссионные вопросы) // РЮЖ. - 1999. - № 4.</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8. Лившиц Р.З. Теория права. М., 1994.</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9. </w:t>
      </w:r>
      <w:proofErr w:type="spellStart"/>
      <w:r w:rsidRPr="00CD4304">
        <w:rPr>
          <w:rFonts w:ascii="Times New Roman" w:eastAsia="Times New Roman" w:hAnsi="Times New Roman" w:cs="Times New Roman"/>
          <w:color w:val="000000"/>
          <w:sz w:val="28"/>
          <w:szCs w:val="28"/>
          <w:lang w:eastAsia="ru-RU"/>
        </w:rPr>
        <w:t>Бернам</w:t>
      </w:r>
      <w:proofErr w:type="spellEnd"/>
      <w:r w:rsidRPr="00CD4304">
        <w:rPr>
          <w:rFonts w:ascii="Times New Roman" w:eastAsia="Times New Roman" w:hAnsi="Times New Roman" w:cs="Times New Roman"/>
          <w:color w:val="000000"/>
          <w:sz w:val="28"/>
          <w:szCs w:val="28"/>
          <w:lang w:eastAsia="ru-RU"/>
        </w:rPr>
        <w:t xml:space="preserve"> У. Указ. соч.</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10. Покровский И.А. Основные проблемы гражданского права. М., 1998</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11. </w:t>
      </w:r>
      <w:proofErr w:type="spellStart"/>
      <w:r w:rsidRPr="00CD4304">
        <w:rPr>
          <w:rFonts w:ascii="Times New Roman" w:eastAsia="Times New Roman" w:hAnsi="Times New Roman" w:cs="Times New Roman"/>
          <w:color w:val="000000"/>
          <w:sz w:val="28"/>
          <w:szCs w:val="28"/>
          <w:lang w:eastAsia="ru-RU"/>
        </w:rPr>
        <w:t>Зивс</w:t>
      </w:r>
      <w:proofErr w:type="spellEnd"/>
      <w:r w:rsidRPr="00CD4304">
        <w:rPr>
          <w:rFonts w:ascii="Times New Roman" w:eastAsia="Times New Roman" w:hAnsi="Times New Roman" w:cs="Times New Roman"/>
          <w:color w:val="000000"/>
          <w:sz w:val="28"/>
          <w:szCs w:val="28"/>
          <w:lang w:eastAsia="ru-RU"/>
        </w:rPr>
        <w:t xml:space="preserve"> С.Л. Источники права. М., 1981</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t xml:space="preserve">12. </w:t>
      </w:r>
      <w:proofErr w:type="spellStart"/>
      <w:r w:rsidRPr="00CD4304">
        <w:rPr>
          <w:rFonts w:ascii="Times New Roman" w:eastAsia="Times New Roman" w:hAnsi="Times New Roman" w:cs="Times New Roman"/>
          <w:color w:val="000000"/>
          <w:sz w:val="28"/>
          <w:szCs w:val="28"/>
          <w:lang w:eastAsia="ru-RU"/>
        </w:rPr>
        <w:t>Нерсесянц</w:t>
      </w:r>
      <w:proofErr w:type="spellEnd"/>
      <w:r w:rsidRPr="00CD4304">
        <w:rPr>
          <w:rFonts w:ascii="Times New Roman" w:eastAsia="Times New Roman" w:hAnsi="Times New Roman" w:cs="Times New Roman"/>
          <w:color w:val="000000"/>
          <w:sz w:val="28"/>
          <w:szCs w:val="28"/>
          <w:lang w:eastAsia="ru-RU"/>
        </w:rPr>
        <w:t xml:space="preserve"> В.С. Судебная практика как источник права. М., 1997.</w:t>
      </w:r>
    </w:p>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bookmarkStart w:id="23" w:name="_ftn1"/>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w:t>
      </w:r>
      <w:r w:rsidRPr="00CD4304">
        <w:rPr>
          <w:rFonts w:ascii="Times New Roman" w:eastAsia="Times New Roman" w:hAnsi="Times New Roman" w:cs="Times New Roman"/>
          <w:color w:val="000000"/>
          <w:sz w:val="28"/>
          <w:szCs w:val="28"/>
          <w:lang w:eastAsia="ru-RU"/>
        </w:rPr>
        <w:fldChar w:fldCharType="end"/>
      </w:r>
      <w:bookmarkEnd w:id="23"/>
      <w:r w:rsidRPr="00CD4304">
        <w:rPr>
          <w:rFonts w:ascii="Times New Roman" w:eastAsia="Times New Roman" w:hAnsi="Times New Roman" w:cs="Times New Roman"/>
          <w:sz w:val="28"/>
          <w:szCs w:val="28"/>
          <w:lang w:eastAsia="ru-RU"/>
        </w:rPr>
        <w:t> </w:t>
      </w:r>
      <w:proofErr w:type="spellStart"/>
      <w:r w:rsidRPr="00CD4304">
        <w:rPr>
          <w:rFonts w:ascii="Times New Roman" w:eastAsia="Times New Roman" w:hAnsi="Times New Roman" w:cs="Times New Roman"/>
          <w:color w:val="000000"/>
          <w:sz w:val="28"/>
          <w:szCs w:val="28"/>
          <w:lang w:eastAsia="ru-RU"/>
        </w:rPr>
        <w:t>Регельсбергер</w:t>
      </w:r>
      <w:proofErr w:type="spellEnd"/>
      <w:r w:rsidRPr="00CD4304">
        <w:rPr>
          <w:rFonts w:ascii="Times New Roman" w:eastAsia="Times New Roman" w:hAnsi="Times New Roman" w:cs="Times New Roman"/>
          <w:color w:val="000000"/>
          <w:sz w:val="28"/>
          <w:szCs w:val="28"/>
          <w:lang w:eastAsia="ru-RU"/>
        </w:rPr>
        <w:t>, (</w:t>
      </w:r>
      <w:proofErr w:type="spellStart"/>
      <w:r w:rsidRPr="00CD4304">
        <w:rPr>
          <w:rFonts w:ascii="Times New Roman" w:eastAsia="Times New Roman" w:hAnsi="Times New Roman" w:cs="Times New Roman"/>
          <w:color w:val="000000"/>
          <w:sz w:val="28"/>
          <w:szCs w:val="28"/>
          <w:lang w:eastAsia="ru-RU"/>
        </w:rPr>
        <w:t>Regelsberger</w:t>
      </w:r>
      <w:proofErr w:type="spellEnd"/>
      <w:r w:rsidRPr="00CD4304">
        <w:rPr>
          <w:rFonts w:ascii="Times New Roman" w:eastAsia="Times New Roman" w:hAnsi="Times New Roman" w:cs="Times New Roman"/>
          <w:color w:val="000000"/>
          <w:sz w:val="28"/>
          <w:szCs w:val="28"/>
          <w:lang w:eastAsia="ru-RU"/>
        </w:rPr>
        <w:t>), Фердинанд, немецкий юрист, 1831-96, был профессором в Геттингене; соч. "</w:t>
      </w:r>
      <w:proofErr w:type="spellStart"/>
      <w:r w:rsidRPr="00CD4304">
        <w:rPr>
          <w:rFonts w:ascii="Times New Roman" w:eastAsia="Times New Roman" w:hAnsi="Times New Roman" w:cs="Times New Roman"/>
          <w:color w:val="000000"/>
          <w:sz w:val="28"/>
          <w:szCs w:val="28"/>
          <w:lang w:eastAsia="ru-RU"/>
        </w:rPr>
        <w:t>Pandekten</w:t>
      </w:r>
      <w:proofErr w:type="spellEnd"/>
      <w:r w:rsidRPr="00CD4304">
        <w:rPr>
          <w:rFonts w:ascii="Times New Roman" w:eastAsia="Times New Roman" w:hAnsi="Times New Roman" w:cs="Times New Roman"/>
          <w:color w:val="000000"/>
          <w:sz w:val="28"/>
          <w:szCs w:val="28"/>
          <w:lang w:eastAsia="ru-RU"/>
        </w:rPr>
        <w:t>" 1893, русский перевод.</w:t>
      </w:r>
    </w:p>
    <w:bookmarkStart w:id="24" w:name="_ftn2"/>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"_ftnref2"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[2]</w:t>
      </w:r>
      <w:r w:rsidRPr="00CD4304">
        <w:rPr>
          <w:rFonts w:ascii="Times New Roman" w:eastAsia="Times New Roman" w:hAnsi="Times New Roman" w:cs="Times New Roman"/>
          <w:color w:val="000000"/>
          <w:sz w:val="28"/>
          <w:szCs w:val="28"/>
          <w:lang w:eastAsia="ru-RU"/>
        </w:rPr>
        <w:fldChar w:fldCharType="end"/>
      </w:r>
      <w:bookmarkEnd w:id="24"/>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Конвергенция</w:t>
      </w:r>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(от лат.</w:t>
      </w:r>
      <w:r w:rsidRPr="00CD4304">
        <w:rPr>
          <w:rFonts w:ascii="Times New Roman" w:eastAsia="Times New Roman" w:hAnsi="Times New Roman" w:cs="Times New Roman"/>
          <w:sz w:val="28"/>
          <w:szCs w:val="28"/>
          <w:lang w:eastAsia="ru-RU"/>
        </w:rPr>
        <w:t> </w:t>
      </w:r>
      <w:proofErr w:type="spellStart"/>
      <w:r w:rsidRPr="00CD4304">
        <w:rPr>
          <w:rFonts w:ascii="Times New Roman" w:eastAsia="Times New Roman" w:hAnsi="Times New Roman" w:cs="Times New Roman"/>
          <w:color w:val="000000"/>
          <w:sz w:val="28"/>
          <w:szCs w:val="28"/>
          <w:lang w:eastAsia="ru-RU"/>
        </w:rPr>
        <w:t>convergo</w:t>
      </w:r>
      <w:proofErr w:type="spellEnd"/>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«сближаю») — процесс сближения, схождения (в разном смысле), компромисса, стабилизации. Противоположно дивергенции.</w:t>
      </w:r>
    </w:p>
    <w:bookmarkStart w:id="25" w:name="_ftn3"/>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"_ftnref3"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[3]</w:t>
      </w:r>
      <w:r w:rsidRPr="00CD4304">
        <w:rPr>
          <w:rFonts w:ascii="Times New Roman" w:eastAsia="Times New Roman" w:hAnsi="Times New Roman" w:cs="Times New Roman"/>
          <w:color w:val="000000"/>
          <w:sz w:val="28"/>
          <w:szCs w:val="28"/>
          <w:lang w:eastAsia="ru-RU"/>
        </w:rPr>
        <w:fldChar w:fldCharType="end"/>
      </w:r>
      <w:bookmarkEnd w:id="25"/>
      <w:r w:rsidRPr="00CD4304">
        <w:rPr>
          <w:rFonts w:ascii="Times New Roman" w:eastAsia="Times New Roman" w:hAnsi="Times New Roman" w:cs="Times New Roman"/>
          <w:sz w:val="28"/>
          <w:szCs w:val="28"/>
          <w:lang w:eastAsia="ru-RU"/>
        </w:rPr>
        <w:t> </w:t>
      </w:r>
      <w:proofErr w:type="spellStart"/>
      <w:r w:rsidRPr="00CD4304">
        <w:rPr>
          <w:rFonts w:ascii="Times New Roman" w:eastAsia="Times New Roman" w:hAnsi="Times New Roman" w:cs="Times New Roman"/>
          <w:color w:val="000000"/>
          <w:sz w:val="28"/>
          <w:szCs w:val="28"/>
          <w:lang w:eastAsia="ru-RU"/>
        </w:rPr>
        <w:t>Зивс</w:t>
      </w:r>
      <w:proofErr w:type="spellEnd"/>
      <w:r w:rsidRPr="00CD4304">
        <w:rPr>
          <w:rFonts w:ascii="Times New Roman" w:eastAsia="Times New Roman" w:hAnsi="Times New Roman" w:cs="Times New Roman"/>
          <w:color w:val="000000"/>
          <w:sz w:val="28"/>
          <w:szCs w:val="28"/>
          <w:lang w:eastAsia="ru-RU"/>
        </w:rPr>
        <w:t xml:space="preserve"> Самуил Лазаревич (р. 24.12.1921, Вентспилс, Латвийской ССР), советский юрист, доктор юридических наук (1962), заслуженный деятель науки РСФСР (1972). Член КПСС с 1948. На научной и преподавательской работе с 1948. Автор работ в области общей теории государства и права, сравнительного правоведения. Вице-президент института советско-американских отношений (с 1972), Ассоциации советских юристов (с 1965), член Советского комитета защиты мира (с 1967).</w:t>
      </w:r>
    </w:p>
    <w:bookmarkStart w:id="26" w:name="_ftn4"/>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lastRenderedPageBreak/>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"_ftnref4"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[4] </w:t>
      </w:r>
      <w:r w:rsidRPr="00CD4304">
        <w:rPr>
          <w:rFonts w:ascii="Times New Roman" w:eastAsia="Times New Roman" w:hAnsi="Times New Roman" w:cs="Times New Roman"/>
          <w:color w:val="000000"/>
          <w:sz w:val="28"/>
          <w:szCs w:val="28"/>
          <w:lang w:eastAsia="ru-RU"/>
        </w:rPr>
        <w:fldChar w:fldCharType="end"/>
      </w:r>
      <w:bookmarkEnd w:id="26"/>
      <w:r w:rsidRPr="00CD4304">
        <w:rPr>
          <w:rFonts w:ascii="Times New Roman" w:eastAsia="Times New Roman" w:hAnsi="Times New Roman" w:cs="Times New Roman"/>
          <w:color w:val="000000"/>
          <w:sz w:val="28"/>
          <w:szCs w:val="28"/>
          <w:lang w:eastAsia="ru-RU"/>
        </w:rPr>
        <w:t>Судебный прецедент: от теории к практике/ Анисимов А.П., Мельниченко Р.Г./ Российский судья, 2009.</w:t>
      </w:r>
    </w:p>
    <w:bookmarkStart w:id="27" w:name="_ftn5"/>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"_ftnref5"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[5]</w:t>
      </w:r>
      <w:r w:rsidRPr="00CD4304">
        <w:rPr>
          <w:rFonts w:ascii="Times New Roman" w:eastAsia="Times New Roman" w:hAnsi="Times New Roman" w:cs="Times New Roman"/>
          <w:color w:val="000000"/>
          <w:sz w:val="28"/>
          <w:szCs w:val="28"/>
          <w:lang w:eastAsia="ru-RU"/>
        </w:rPr>
        <w:fldChar w:fldCharType="end"/>
      </w:r>
      <w:bookmarkEnd w:id="27"/>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Гук П.А. Судебный прецедент как источник права / Под науч. ред. Н.И. </w:t>
      </w:r>
      <w:proofErr w:type="spellStart"/>
      <w:r w:rsidRPr="00CD4304">
        <w:rPr>
          <w:rFonts w:ascii="Times New Roman" w:eastAsia="Times New Roman" w:hAnsi="Times New Roman" w:cs="Times New Roman"/>
          <w:color w:val="000000"/>
          <w:sz w:val="28"/>
          <w:szCs w:val="28"/>
          <w:lang w:eastAsia="ru-RU"/>
        </w:rPr>
        <w:t>Матузова</w:t>
      </w:r>
      <w:proofErr w:type="spellEnd"/>
      <w:r w:rsidRPr="00CD4304">
        <w:rPr>
          <w:rFonts w:ascii="Times New Roman" w:eastAsia="Times New Roman" w:hAnsi="Times New Roman" w:cs="Times New Roman"/>
          <w:color w:val="000000"/>
          <w:sz w:val="28"/>
          <w:szCs w:val="28"/>
          <w:lang w:eastAsia="ru-RU"/>
        </w:rPr>
        <w:t>. - Пенза, 2003. - 176с.</w:t>
      </w:r>
    </w:p>
    <w:bookmarkStart w:id="28" w:name="_ftn6"/>
    <w:p w:rsidR="00CD4304" w:rsidRPr="0022761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val="en-US" w:eastAsia="ru-RU"/>
        </w:rPr>
      </w:pPr>
      <w:r w:rsidRPr="00CD4304">
        <w:rPr>
          <w:rFonts w:ascii="Times New Roman" w:eastAsia="Times New Roman" w:hAnsi="Times New Roman" w:cs="Times New Roman"/>
          <w:color w:val="000000"/>
          <w:sz w:val="28"/>
          <w:szCs w:val="28"/>
          <w:lang w:eastAsia="ru-RU"/>
        </w:rPr>
        <w:fldChar w:fldCharType="begin"/>
      </w:r>
      <w:r w:rsidRPr="00227614">
        <w:rPr>
          <w:rFonts w:ascii="Times New Roman" w:eastAsia="Times New Roman" w:hAnsi="Times New Roman" w:cs="Times New Roman"/>
          <w:color w:val="000000"/>
          <w:sz w:val="28"/>
          <w:szCs w:val="28"/>
          <w:lang w:val="en-US" w:eastAsia="ru-RU"/>
        </w:rPr>
        <w:instrText xml:space="preserve"> HYPERLINK "http://www.bestreferat.ru/referat-269730.html" \l "_ftnref6" </w:instrText>
      </w:r>
      <w:r w:rsidRPr="00CD4304">
        <w:rPr>
          <w:rFonts w:ascii="Times New Roman" w:eastAsia="Times New Roman" w:hAnsi="Times New Roman" w:cs="Times New Roman"/>
          <w:color w:val="000000"/>
          <w:sz w:val="28"/>
          <w:szCs w:val="28"/>
          <w:lang w:eastAsia="ru-RU"/>
        </w:rPr>
        <w:fldChar w:fldCharType="separate"/>
      </w:r>
      <w:r w:rsidRPr="00227614">
        <w:rPr>
          <w:rFonts w:ascii="Times New Roman" w:eastAsia="Times New Roman" w:hAnsi="Times New Roman" w:cs="Times New Roman"/>
          <w:color w:val="000000"/>
          <w:sz w:val="28"/>
          <w:szCs w:val="28"/>
          <w:lang w:val="en-US" w:eastAsia="ru-RU"/>
        </w:rPr>
        <w:t>[6]</w:t>
      </w:r>
      <w:r w:rsidRPr="00CD4304">
        <w:rPr>
          <w:rFonts w:ascii="Times New Roman" w:eastAsia="Times New Roman" w:hAnsi="Times New Roman" w:cs="Times New Roman"/>
          <w:color w:val="000000"/>
          <w:sz w:val="28"/>
          <w:szCs w:val="28"/>
          <w:lang w:eastAsia="ru-RU"/>
        </w:rPr>
        <w:fldChar w:fldCharType="end"/>
      </w:r>
      <w:bookmarkEnd w:id="28"/>
      <w:r w:rsidRPr="00227614">
        <w:rPr>
          <w:rFonts w:ascii="Times New Roman" w:eastAsia="Times New Roman" w:hAnsi="Times New Roman" w:cs="Times New Roman"/>
          <w:sz w:val="28"/>
          <w:szCs w:val="28"/>
          <w:lang w:val="en-US" w:eastAsia="ru-RU"/>
        </w:rPr>
        <w:t> </w:t>
      </w:r>
      <w:r w:rsidRPr="00CD4304">
        <w:rPr>
          <w:rFonts w:ascii="Times New Roman" w:eastAsia="Times New Roman" w:hAnsi="Times New Roman" w:cs="Times New Roman"/>
          <w:color w:val="000000"/>
          <w:sz w:val="28"/>
          <w:szCs w:val="28"/>
          <w:lang w:eastAsia="ru-RU"/>
        </w:rPr>
        <w:t>В</w:t>
      </w:r>
      <w:r w:rsidRPr="00227614">
        <w:rPr>
          <w:rFonts w:ascii="Times New Roman" w:eastAsia="Times New Roman" w:hAnsi="Times New Roman" w:cs="Times New Roman"/>
          <w:color w:val="000000"/>
          <w:sz w:val="28"/>
          <w:szCs w:val="28"/>
          <w:lang w:val="en-US" w:eastAsia="ru-RU"/>
        </w:rPr>
        <w:t xml:space="preserve"> </w:t>
      </w:r>
      <w:r w:rsidRPr="00CD4304">
        <w:rPr>
          <w:rFonts w:ascii="Times New Roman" w:eastAsia="Times New Roman" w:hAnsi="Times New Roman" w:cs="Times New Roman"/>
          <w:color w:val="000000"/>
          <w:sz w:val="28"/>
          <w:szCs w:val="28"/>
          <w:lang w:eastAsia="ru-RU"/>
        </w:rPr>
        <w:t>деле</w:t>
      </w:r>
      <w:r w:rsidRPr="00227614">
        <w:rPr>
          <w:rFonts w:ascii="Times New Roman" w:eastAsia="Times New Roman" w:hAnsi="Times New Roman" w:cs="Times New Roman"/>
          <w:color w:val="000000"/>
          <w:sz w:val="28"/>
          <w:szCs w:val="28"/>
          <w:lang w:val="en-US" w:eastAsia="ru-RU"/>
        </w:rPr>
        <w:t xml:space="preserve"> Young vs Bristol </w:t>
      </w:r>
      <w:proofErr w:type="spellStart"/>
      <w:r w:rsidRPr="00227614">
        <w:rPr>
          <w:rFonts w:ascii="Times New Roman" w:eastAsia="Times New Roman" w:hAnsi="Times New Roman" w:cs="Times New Roman"/>
          <w:color w:val="000000"/>
          <w:sz w:val="28"/>
          <w:szCs w:val="28"/>
          <w:lang w:val="en-US" w:eastAsia="ru-RU"/>
        </w:rPr>
        <w:t>Aeroplane</w:t>
      </w:r>
      <w:proofErr w:type="spellEnd"/>
      <w:r w:rsidRPr="00227614">
        <w:rPr>
          <w:rFonts w:ascii="Times New Roman" w:eastAsia="Times New Roman" w:hAnsi="Times New Roman" w:cs="Times New Roman"/>
          <w:color w:val="000000"/>
          <w:sz w:val="28"/>
          <w:szCs w:val="28"/>
          <w:lang w:val="en-US" w:eastAsia="ru-RU"/>
        </w:rPr>
        <w:t xml:space="preserve"> Co Ltd (1944)</w:t>
      </w:r>
    </w:p>
    <w:bookmarkStart w:id="29" w:name="_ftn7"/>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227614">
        <w:rPr>
          <w:rFonts w:ascii="Times New Roman" w:eastAsia="Times New Roman" w:hAnsi="Times New Roman" w:cs="Times New Roman"/>
          <w:color w:val="000000"/>
          <w:sz w:val="28"/>
          <w:szCs w:val="28"/>
          <w:lang w:val="en-US" w:eastAsia="ru-RU"/>
        </w:rPr>
        <w:instrText xml:space="preserve"> HYPERLINK "http://www.bestreferat.ru/referat-269730.html" \l "_ftnref7" </w:instrText>
      </w:r>
      <w:r w:rsidRPr="00CD4304">
        <w:rPr>
          <w:rFonts w:ascii="Times New Roman" w:eastAsia="Times New Roman" w:hAnsi="Times New Roman" w:cs="Times New Roman"/>
          <w:color w:val="000000"/>
          <w:sz w:val="28"/>
          <w:szCs w:val="28"/>
          <w:lang w:eastAsia="ru-RU"/>
        </w:rPr>
        <w:fldChar w:fldCharType="separate"/>
      </w:r>
      <w:r w:rsidRPr="00227614">
        <w:rPr>
          <w:rFonts w:ascii="Times New Roman" w:eastAsia="Times New Roman" w:hAnsi="Times New Roman" w:cs="Times New Roman"/>
          <w:color w:val="000000"/>
          <w:sz w:val="28"/>
          <w:szCs w:val="28"/>
          <w:lang w:val="en-US" w:eastAsia="ru-RU"/>
        </w:rPr>
        <w:t>[7]</w:t>
      </w:r>
      <w:r w:rsidRPr="00CD4304">
        <w:rPr>
          <w:rFonts w:ascii="Times New Roman" w:eastAsia="Times New Roman" w:hAnsi="Times New Roman" w:cs="Times New Roman"/>
          <w:color w:val="000000"/>
          <w:sz w:val="28"/>
          <w:szCs w:val="28"/>
          <w:lang w:eastAsia="ru-RU"/>
        </w:rPr>
        <w:fldChar w:fldCharType="end"/>
      </w:r>
      <w:bookmarkEnd w:id="29"/>
      <w:r w:rsidRPr="00227614">
        <w:rPr>
          <w:rFonts w:ascii="Times New Roman" w:eastAsia="Times New Roman" w:hAnsi="Times New Roman" w:cs="Times New Roman"/>
          <w:sz w:val="28"/>
          <w:szCs w:val="28"/>
          <w:lang w:val="en-US" w:eastAsia="ru-RU"/>
        </w:rPr>
        <w:t> </w:t>
      </w:r>
      <w:r w:rsidRPr="00227614">
        <w:rPr>
          <w:rFonts w:ascii="Times New Roman" w:eastAsia="Times New Roman" w:hAnsi="Times New Roman" w:cs="Times New Roman"/>
          <w:color w:val="000000"/>
          <w:sz w:val="28"/>
          <w:szCs w:val="28"/>
          <w:lang w:val="en-US" w:eastAsia="ru-RU"/>
        </w:rPr>
        <w:t>David</w:t>
      </w:r>
      <w:r w:rsidRPr="0095626D">
        <w:rPr>
          <w:rFonts w:ascii="Times New Roman" w:eastAsia="Times New Roman" w:hAnsi="Times New Roman" w:cs="Times New Roman"/>
          <w:color w:val="000000"/>
          <w:sz w:val="28"/>
          <w:szCs w:val="28"/>
          <w:lang w:val="en-US" w:eastAsia="ru-RU"/>
        </w:rPr>
        <w:t xml:space="preserve"> </w:t>
      </w:r>
      <w:r w:rsidRPr="00227614">
        <w:rPr>
          <w:rFonts w:ascii="Times New Roman" w:eastAsia="Times New Roman" w:hAnsi="Times New Roman" w:cs="Times New Roman"/>
          <w:color w:val="000000"/>
          <w:sz w:val="28"/>
          <w:szCs w:val="28"/>
          <w:lang w:val="en-US" w:eastAsia="ru-RU"/>
        </w:rPr>
        <w:t>R</w:t>
      </w:r>
      <w:r w:rsidRPr="0095626D">
        <w:rPr>
          <w:rFonts w:ascii="Times New Roman" w:eastAsia="Times New Roman" w:hAnsi="Times New Roman" w:cs="Times New Roman"/>
          <w:color w:val="000000"/>
          <w:sz w:val="28"/>
          <w:szCs w:val="28"/>
          <w:lang w:val="en-US" w:eastAsia="ru-RU"/>
        </w:rPr>
        <w:t xml:space="preserve">., </w:t>
      </w:r>
      <w:proofErr w:type="spellStart"/>
      <w:r w:rsidRPr="00227614">
        <w:rPr>
          <w:rFonts w:ascii="Times New Roman" w:eastAsia="Times New Roman" w:hAnsi="Times New Roman" w:cs="Times New Roman"/>
          <w:color w:val="000000"/>
          <w:sz w:val="28"/>
          <w:szCs w:val="28"/>
          <w:lang w:val="en-US" w:eastAsia="ru-RU"/>
        </w:rPr>
        <w:t>Vries</w:t>
      </w:r>
      <w:proofErr w:type="spellEnd"/>
      <w:r w:rsidRPr="0095626D">
        <w:rPr>
          <w:rFonts w:ascii="Times New Roman" w:eastAsia="Times New Roman" w:hAnsi="Times New Roman" w:cs="Times New Roman"/>
          <w:color w:val="000000"/>
          <w:sz w:val="28"/>
          <w:szCs w:val="28"/>
          <w:lang w:val="en-US" w:eastAsia="ru-RU"/>
        </w:rPr>
        <w:t xml:space="preserve"> </w:t>
      </w:r>
      <w:r w:rsidRPr="00227614">
        <w:rPr>
          <w:rFonts w:ascii="Times New Roman" w:eastAsia="Times New Roman" w:hAnsi="Times New Roman" w:cs="Times New Roman"/>
          <w:color w:val="000000"/>
          <w:sz w:val="28"/>
          <w:szCs w:val="28"/>
          <w:lang w:val="en-US" w:eastAsia="ru-RU"/>
        </w:rPr>
        <w:t>H</w:t>
      </w:r>
      <w:r w:rsidRPr="0095626D">
        <w:rPr>
          <w:rFonts w:ascii="Times New Roman" w:eastAsia="Times New Roman" w:hAnsi="Times New Roman" w:cs="Times New Roman"/>
          <w:color w:val="000000"/>
          <w:sz w:val="28"/>
          <w:szCs w:val="28"/>
          <w:lang w:val="en-US" w:eastAsia="ru-RU"/>
        </w:rPr>
        <w:t xml:space="preserve">. </w:t>
      </w:r>
      <w:r w:rsidRPr="00227614">
        <w:rPr>
          <w:rFonts w:ascii="Times New Roman" w:eastAsia="Times New Roman" w:hAnsi="Times New Roman" w:cs="Times New Roman"/>
          <w:color w:val="000000"/>
          <w:sz w:val="28"/>
          <w:szCs w:val="28"/>
          <w:lang w:val="en-US" w:eastAsia="ru-RU"/>
        </w:rPr>
        <w:t>Op</w:t>
      </w:r>
      <w:r w:rsidRPr="0095626D">
        <w:rPr>
          <w:rFonts w:ascii="Times New Roman" w:eastAsia="Times New Roman" w:hAnsi="Times New Roman" w:cs="Times New Roman"/>
          <w:color w:val="000000"/>
          <w:sz w:val="28"/>
          <w:szCs w:val="28"/>
          <w:lang w:val="en-US" w:eastAsia="ru-RU"/>
        </w:rPr>
        <w:t xml:space="preserve">. </w:t>
      </w:r>
      <w:r w:rsidRPr="00227614">
        <w:rPr>
          <w:rFonts w:ascii="Times New Roman" w:eastAsia="Times New Roman" w:hAnsi="Times New Roman" w:cs="Times New Roman"/>
          <w:color w:val="000000"/>
          <w:sz w:val="28"/>
          <w:szCs w:val="28"/>
          <w:lang w:val="en-US" w:eastAsia="ru-RU"/>
        </w:rPr>
        <w:t>cit</w:t>
      </w:r>
      <w:r w:rsidRPr="0095626D">
        <w:rPr>
          <w:rFonts w:ascii="Times New Roman" w:eastAsia="Times New Roman" w:hAnsi="Times New Roman" w:cs="Times New Roman"/>
          <w:color w:val="000000"/>
          <w:sz w:val="28"/>
          <w:szCs w:val="28"/>
          <w:lang w:val="en-US" w:eastAsia="ru-RU"/>
        </w:rPr>
        <w:t xml:space="preserve">. </w:t>
      </w:r>
      <w:r w:rsidRPr="00CD4304">
        <w:rPr>
          <w:rFonts w:ascii="Times New Roman" w:eastAsia="Times New Roman" w:hAnsi="Times New Roman" w:cs="Times New Roman"/>
          <w:color w:val="000000"/>
          <w:sz w:val="28"/>
          <w:szCs w:val="28"/>
          <w:lang w:eastAsia="ru-RU"/>
        </w:rPr>
        <w:t>P. 115</w:t>
      </w:r>
    </w:p>
    <w:bookmarkStart w:id="30" w:name="_ftn8"/>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"_ftnref8"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[8]</w:t>
      </w:r>
      <w:r w:rsidRPr="00CD4304">
        <w:rPr>
          <w:rFonts w:ascii="Times New Roman" w:eastAsia="Times New Roman" w:hAnsi="Times New Roman" w:cs="Times New Roman"/>
          <w:color w:val="000000"/>
          <w:sz w:val="28"/>
          <w:szCs w:val="28"/>
          <w:lang w:eastAsia="ru-RU"/>
        </w:rPr>
        <w:fldChar w:fldCharType="end"/>
      </w:r>
      <w:bookmarkEnd w:id="30"/>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См.: Кросс Р. Указ. соч. С.35</w:t>
      </w:r>
    </w:p>
    <w:bookmarkStart w:id="31" w:name="_ftn9"/>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"_ftnref9"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[9]</w:t>
      </w:r>
      <w:r w:rsidRPr="00CD4304">
        <w:rPr>
          <w:rFonts w:ascii="Times New Roman" w:eastAsia="Times New Roman" w:hAnsi="Times New Roman" w:cs="Times New Roman"/>
          <w:color w:val="000000"/>
          <w:sz w:val="28"/>
          <w:szCs w:val="28"/>
          <w:lang w:eastAsia="ru-RU"/>
        </w:rPr>
        <w:fldChar w:fldCharType="end"/>
      </w:r>
      <w:bookmarkEnd w:id="31"/>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Антоненко Т.Ф., Навальный С.В., 2006</w:t>
      </w:r>
    </w:p>
    <w:bookmarkStart w:id="32" w:name="_ftn10"/>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"_ftnref10"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[10]</w:t>
      </w:r>
      <w:r w:rsidRPr="00CD4304">
        <w:rPr>
          <w:rFonts w:ascii="Times New Roman" w:eastAsia="Times New Roman" w:hAnsi="Times New Roman" w:cs="Times New Roman"/>
          <w:color w:val="000000"/>
          <w:sz w:val="28"/>
          <w:szCs w:val="28"/>
          <w:lang w:eastAsia="ru-RU"/>
        </w:rPr>
        <w:fldChar w:fldCharType="end"/>
      </w:r>
      <w:bookmarkEnd w:id="32"/>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Марченко М.Н., Источники права: учеб. пособие. – М.: ТК </w:t>
      </w:r>
      <w:proofErr w:type="spellStart"/>
      <w:r w:rsidRPr="00CD4304">
        <w:rPr>
          <w:rFonts w:ascii="Times New Roman" w:eastAsia="Times New Roman" w:hAnsi="Times New Roman" w:cs="Times New Roman"/>
          <w:color w:val="000000"/>
          <w:sz w:val="28"/>
          <w:szCs w:val="28"/>
          <w:lang w:eastAsia="ru-RU"/>
        </w:rPr>
        <w:t>Велби</w:t>
      </w:r>
      <w:proofErr w:type="spellEnd"/>
      <w:r w:rsidRPr="00CD4304">
        <w:rPr>
          <w:rFonts w:ascii="Times New Roman" w:eastAsia="Times New Roman" w:hAnsi="Times New Roman" w:cs="Times New Roman"/>
          <w:color w:val="000000"/>
          <w:sz w:val="28"/>
          <w:szCs w:val="28"/>
          <w:lang w:eastAsia="ru-RU"/>
        </w:rPr>
        <w:t>, Изд-во Проспект, 2008</w:t>
      </w:r>
    </w:p>
    <w:bookmarkStart w:id="33" w:name="_ftn11"/>
    <w:p w:rsidR="00CD4304" w:rsidRPr="0022761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val="en-US" w:eastAsia="ru-RU"/>
        </w:rPr>
      </w:pPr>
      <w:r w:rsidRPr="00CD4304">
        <w:rPr>
          <w:rFonts w:ascii="Times New Roman" w:eastAsia="Times New Roman" w:hAnsi="Times New Roman" w:cs="Times New Roman"/>
          <w:color w:val="000000"/>
          <w:sz w:val="28"/>
          <w:szCs w:val="28"/>
          <w:lang w:eastAsia="ru-RU"/>
        </w:rPr>
        <w:fldChar w:fldCharType="begin"/>
      </w:r>
      <w:r w:rsidRPr="00227614">
        <w:rPr>
          <w:rFonts w:ascii="Times New Roman" w:eastAsia="Times New Roman" w:hAnsi="Times New Roman" w:cs="Times New Roman"/>
          <w:color w:val="000000"/>
          <w:sz w:val="28"/>
          <w:szCs w:val="28"/>
          <w:lang w:val="en-US" w:eastAsia="ru-RU"/>
        </w:rPr>
        <w:instrText xml:space="preserve"> HYPERLINK "http://www.bestreferat.ru/referat-269730.html" \l "_ftnref11" </w:instrText>
      </w:r>
      <w:r w:rsidRPr="00CD4304">
        <w:rPr>
          <w:rFonts w:ascii="Times New Roman" w:eastAsia="Times New Roman" w:hAnsi="Times New Roman" w:cs="Times New Roman"/>
          <w:color w:val="000000"/>
          <w:sz w:val="28"/>
          <w:szCs w:val="28"/>
          <w:lang w:eastAsia="ru-RU"/>
        </w:rPr>
        <w:fldChar w:fldCharType="separate"/>
      </w:r>
      <w:r w:rsidRPr="00227614">
        <w:rPr>
          <w:rFonts w:ascii="Times New Roman" w:eastAsia="Times New Roman" w:hAnsi="Times New Roman" w:cs="Times New Roman"/>
          <w:color w:val="000000"/>
          <w:sz w:val="28"/>
          <w:szCs w:val="28"/>
          <w:lang w:val="en-US" w:eastAsia="ru-RU"/>
        </w:rPr>
        <w:t>[11]</w:t>
      </w:r>
      <w:r w:rsidRPr="00CD4304">
        <w:rPr>
          <w:rFonts w:ascii="Times New Roman" w:eastAsia="Times New Roman" w:hAnsi="Times New Roman" w:cs="Times New Roman"/>
          <w:color w:val="000000"/>
          <w:sz w:val="28"/>
          <w:szCs w:val="28"/>
          <w:lang w:eastAsia="ru-RU"/>
        </w:rPr>
        <w:fldChar w:fldCharType="end"/>
      </w:r>
      <w:bookmarkEnd w:id="33"/>
      <w:r w:rsidRPr="00227614">
        <w:rPr>
          <w:rFonts w:ascii="Times New Roman" w:eastAsia="Times New Roman" w:hAnsi="Times New Roman" w:cs="Times New Roman"/>
          <w:sz w:val="28"/>
          <w:szCs w:val="28"/>
          <w:lang w:val="en-US" w:eastAsia="ru-RU"/>
        </w:rPr>
        <w:t> </w:t>
      </w:r>
      <w:r w:rsidRPr="00227614">
        <w:rPr>
          <w:rFonts w:ascii="Times New Roman" w:eastAsia="Times New Roman" w:hAnsi="Times New Roman" w:cs="Times New Roman"/>
          <w:color w:val="000000"/>
          <w:sz w:val="28"/>
          <w:szCs w:val="28"/>
          <w:lang w:val="en-US" w:eastAsia="ru-RU"/>
        </w:rPr>
        <w:t>Foster N. Op. cit. P.47</w:t>
      </w:r>
    </w:p>
    <w:bookmarkStart w:id="34" w:name="_ftn12"/>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"_ftnref12"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[12]</w:t>
      </w:r>
      <w:r w:rsidRPr="00CD4304">
        <w:rPr>
          <w:rFonts w:ascii="Times New Roman" w:eastAsia="Times New Roman" w:hAnsi="Times New Roman" w:cs="Times New Roman"/>
          <w:color w:val="000000"/>
          <w:sz w:val="28"/>
          <w:szCs w:val="28"/>
          <w:lang w:eastAsia="ru-RU"/>
        </w:rPr>
        <w:fldChar w:fldCharType="end"/>
      </w:r>
      <w:bookmarkEnd w:id="34"/>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Давид Р., </w:t>
      </w:r>
      <w:proofErr w:type="spellStart"/>
      <w:r w:rsidRPr="00CD4304">
        <w:rPr>
          <w:rFonts w:ascii="Times New Roman" w:eastAsia="Times New Roman" w:hAnsi="Times New Roman" w:cs="Times New Roman"/>
          <w:color w:val="000000"/>
          <w:sz w:val="28"/>
          <w:szCs w:val="28"/>
          <w:lang w:eastAsia="ru-RU"/>
        </w:rPr>
        <w:t>Жоффре</w:t>
      </w:r>
      <w:proofErr w:type="spellEnd"/>
      <w:r w:rsidRPr="00CD4304">
        <w:rPr>
          <w:rFonts w:ascii="Times New Roman" w:eastAsia="Times New Roman" w:hAnsi="Times New Roman" w:cs="Times New Roman"/>
          <w:color w:val="000000"/>
          <w:sz w:val="28"/>
          <w:szCs w:val="28"/>
          <w:lang w:eastAsia="ru-RU"/>
        </w:rPr>
        <w:t xml:space="preserve"> – </w:t>
      </w:r>
      <w:proofErr w:type="spellStart"/>
      <w:r w:rsidRPr="00CD4304">
        <w:rPr>
          <w:rFonts w:ascii="Times New Roman" w:eastAsia="Times New Roman" w:hAnsi="Times New Roman" w:cs="Times New Roman"/>
          <w:color w:val="000000"/>
          <w:sz w:val="28"/>
          <w:szCs w:val="28"/>
          <w:lang w:eastAsia="ru-RU"/>
        </w:rPr>
        <w:t>Спинози</w:t>
      </w:r>
      <w:proofErr w:type="spellEnd"/>
      <w:r w:rsidRPr="00CD4304">
        <w:rPr>
          <w:rFonts w:ascii="Times New Roman" w:eastAsia="Times New Roman" w:hAnsi="Times New Roman" w:cs="Times New Roman"/>
          <w:color w:val="000000"/>
          <w:sz w:val="28"/>
          <w:szCs w:val="28"/>
          <w:lang w:eastAsia="ru-RU"/>
        </w:rPr>
        <w:t xml:space="preserve"> К. Указ. соч. С.111</w:t>
      </w:r>
    </w:p>
    <w:bookmarkStart w:id="35" w:name="_ftn13"/>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"_ftnref13"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[13]</w:t>
      </w:r>
      <w:r w:rsidRPr="00CD4304">
        <w:rPr>
          <w:rFonts w:ascii="Times New Roman" w:eastAsia="Times New Roman" w:hAnsi="Times New Roman" w:cs="Times New Roman"/>
          <w:color w:val="000000"/>
          <w:sz w:val="28"/>
          <w:szCs w:val="28"/>
          <w:lang w:eastAsia="ru-RU"/>
        </w:rPr>
        <w:fldChar w:fldCharType="end"/>
      </w:r>
      <w:bookmarkEnd w:id="35"/>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Марченко М.Н., Источники права: учеб. пособие. – М.: ТК </w:t>
      </w:r>
      <w:proofErr w:type="spellStart"/>
      <w:r w:rsidRPr="00CD4304">
        <w:rPr>
          <w:rFonts w:ascii="Times New Roman" w:eastAsia="Times New Roman" w:hAnsi="Times New Roman" w:cs="Times New Roman"/>
          <w:color w:val="000000"/>
          <w:sz w:val="28"/>
          <w:szCs w:val="28"/>
          <w:lang w:eastAsia="ru-RU"/>
        </w:rPr>
        <w:t>Велби</w:t>
      </w:r>
      <w:proofErr w:type="spellEnd"/>
      <w:r w:rsidRPr="00CD4304">
        <w:rPr>
          <w:rFonts w:ascii="Times New Roman" w:eastAsia="Times New Roman" w:hAnsi="Times New Roman" w:cs="Times New Roman"/>
          <w:color w:val="000000"/>
          <w:sz w:val="28"/>
          <w:szCs w:val="28"/>
          <w:lang w:eastAsia="ru-RU"/>
        </w:rPr>
        <w:t>, Изд-во Проспект, 2008</w:t>
      </w:r>
    </w:p>
    <w:bookmarkStart w:id="36" w:name="_ftn14"/>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"_ftnref14"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[14]</w:t>
      </w:r>
      <w:r w:rsidRPr="00CD4304">
        <w:rPr>
          <w:rFonts w:ascii="Times New Roman" w:eastAsia="Times New Roman" w:hAnsi="Times New Roman" w:cs="Times New Roman"/>
          <w:color w:val="000000"/>
          <w:sz w:val="28"/>
          <w:szCs w:val="28"/>
          <w:lang w:eastAsia="ru-RU"/>
        </w:rPr>
        <w:fldChar w:fldCharType="end"/>
      </w:r>
      <w:bookmarkEnd w:id="36"/>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См.: Алексеев С.С. Общая теория права. М., 1983. Т. II. – С.88</w:t>
      </w:r>
    </w:p>
    <w:bookmarkStart w:id="37" w:name="_ftn15"/>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"_ftnref15"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[15]</w:t>
      </w:r>
      <w:r w:rsidRPr="00CD4304">
        <w:rPr>
          <w:rFonts w:ascii="Times New Roman" w:eastAsia="Times New Roman" w:hAnsi="Times New Roman" w:cs="Times New Roman"/>
          <w:color w:val="000000"/>
          <w:sz w:val="28"/>
          <w:szCs w:val="28"/>
          <w:lang w:eastAsia="ru-RU"/>
        </w:rPr>
        <w:fldChar w:fldCharType="end"/>
      </w:r>
      <w:bookmarkEnd w:id="37"/>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См.: Колесников Е.В. Рецензия на книгу "Судебная практика как источник права: сборник статей" (Б.Н. </w:t>
      </w:r>
      <w:proofErr w:type="spellStart"/>
      <w:r w:rsidRPr="00CD4304">
        <w:rPr>
          <w:rFonts w:ascii="Times New Roman" w:eastAsia="Times New Roman" w:hAnsi="Times New Roman" w:cs="Times New Roman"/>
          <w:color w:val="000000"/>
          <w:sz w:val="28"/>
          <w:szCs w:val="28"/>
          <w:lang w:eastAsia="ru-RU"/>
        </w:rPr>
        <w:t>Топорнин</w:t>
      </w:r>
      <w:proofErr w:type="spellEnd"/>
      <w:r w:rsidRPr="00CD4304">
        <w:rPr>
          <w:rFonts w:ascii="Times New Roman" w:eastAsia="Times New Roman" w:hAnsi="Times New Roman" w:cs="Times New Roman"/>
          <w:color w:val="000000"/>
          <w:sz w:val="28"/>
          <w:szCs w:val="28"/>
          <w:lang w:eastAsia="ru-RU"/>
        </w:rPr>
        <w:t xml:space="preserve">, Э. </w:t>
      </w:r>
      <w:proofErr w:type="spellStart"/>
      <w:r w:rsidRPr="00CD4304">
        <w:rPr>
          <w:rFonts w:ascii="Times New Roman" w:eastAsia="Times New Roman" w:hAnsi="Times New Roman" w:cs="Times New Roman"/>
          <w:color w:val="000000"/>
          <w:sz w:val="28"/>
          <w:szCs w:val="28"/>
          <w:lang w:eastAsia="ru-RU"/>
        </w:rPr>
        <w:t>Серверэн</w:t>
      </w:r>
      <w:proofErr w:type="spellEnd"/>
      <w:r w:rsidRPr="00CD4304">
        <w:rPr>
          <w:rFonts w:ascii="Times New Roman" w:eastAsia="Times New Roman" w:hAnsi="Times New Roman" w:cs="Times New Roman"/>
          <w:color w:val="000000"/>
          <w:sz w:val="28"/>
          <w:szCs w:val="28"/>
          <w:lang w:eastAsia="ru-RU"/>
        </w:rPr>
        <w:t xml:space="preserve">, К. Гюнтер и др. М.: </w:t>
      </w:r>
      <w:proofErr w:type="spellStart"/>
      <w:r w:rsidRPr="00CD4304">
        <w:rPr>
          <w:rFonts w:ascii="Times New Roman" w:eastAsia="Times New Roman" w:hAnsi="Times New Roman" w:cs="Times New Roman"/>
          <w:color w:val="000000"/>
          <w:sz w:val="28"/>
          <w:szCs w:val="28"/>
          <w:lang w:eastAsia="ru-RU"/>
        </w:rPr>
        <w:t>Юристъ</w:t>
      </w:r>
      <w:proofErr w:type="spellEnd"/>
      <w:r w:rsidRPr="00CD4304">
        <w:rPr>
          <w:rFonts w:ascii="Times New Roman" w:eastAsia="Times New Roman" w:hAnsi="Times New Roman" w:cs="Times New Roman"/>
          <w:color w:val="000000"/>
          <w:sz w:val="28"/>
          <w:szCs w:val="28"/>
          <w:lang w:eastAsia="ru-RU"/>
        </w:rPr>
        <w:t>, 2000) // Правоведение. 2001. N 5. С. 275.</w:t>
      </w:r>
    </w:p>
    <w:bookmarkStart w:id="38" w:name="_ftn16"/>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"_ftnref16"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[16]</w:t>
      </w:r>
      <w:r w:rsidRPr="00CD4304">
        <w:rPr>
          <w:rFonts w:ascii="Times New Roman" w:eastAsia="Times New Roman" w:hAnsi="Times New Roman" w:cs="Times New Roman"/>
          <w:color w:val="000000"/>
          <w:sz w:val="28"/>
          <w:szCs w:val="28"/>
          <w:lang w:eastAsia="ru-RU"/>
        </w:rPr>
        <w:fldChar w:fldCharType="end"/>
      </w:r>
      <w:bookmarkEnd w:id="38"/>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См.: Покровский И.А. Основные проблемы гражданского права. М., 1998. С. 95.</w:t>
      </w:r>
    </w:p>
    <w:bookmarkStart w:id="39" w:name="_ftn17"/>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"_ftnref17"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[17]</w:t>
      </w:r>
      <w:r w:rsidRPr="00CD4304">
        <w:rPr>
          <w:rFonts w:ascii="Times New Roman" w:eastAsia="Times New Roman" w:hAnsi="Times New Roman" w:cs="Times New Roman"/>
          <w:color w:val="000000"/>
          <w:sz w:val="28"/>
          <w:szCs w:val="28"/>
          <w:lang w:eastAsia="ru-RU"/>
        </w:rPr>
        <w:fldChar w:fldCharType="end"/>
      </w:r>
      <w:bookmarkEnd w:id="39"/>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См.: </w:t>
      </w:r>
      <w:proofErr w:type="spellStart"/>
      <w:r w:rsidRPr="00CD4304">
        <w:rPr>
          <w:rFonts w:ascii="Times New Roman" w:eastAsia="Times New Roman" w:hAnsi="Times New Roman" w:cs="Times New Roman"/>
          <w:color w:val="000000"/>
          <w:sz w:val="28"/>
          <w:szCs w:val="28"/>
          <w:lang w:eastAsia="ru-RU"/>
        </w:rPr>
        <w:t>Зивс</w:t>
      </w:r>
      <w:proofErr w:type="spellEnd"/>
      <w:r w:rsidRPr="00CD4304">
        <w:rPr>
          <w:rFonts w:ascii="Times New Roman" w:eastAsia="Times New Roman" w:hAnsi="Times New Roman" w:cs="Times New Roman"/>
          <w:color w:val="000000"/>
          <w:sz w:val="28"/>
          <w:szCs w:val="28"/>
          <w:lang w:eastAsia="ru-RU"/>
        </w:rPr>
        <w:t xml:space="preserve"> С.Л. Источники права. М., 1981. С. 176-192.</w:t>
      </w:r>
    </w:p>
    <w:bookmarkStart w:id="40" w:name="_ftn18"/>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"_ftnref18"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[18]</w:t>
      </w:r>
      <w:r w:rsidRPr="00CD4304">
        <w:rPr>
          <w:rFonts w:ascii="Times New Roman" w:eastAsia="Times New Roman" w:hAnsi="Times New Roman" w:cs="Times New Roman"/>
          <w:color w:val="000000"/>
          <w:sz w:val="28"/>
          <w:szCs w:val="28"/>
          <w:lang w:eastAsia="ru-RU"/>
        </w:rPr>
        <w:fldChar w:fldCharType="end"/>
      </w:r>
      <w:bookmarkEnd w:id="40"/>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См.: </w:t>
      </w:r>
      <w:proofErr w:type="spellStart"/>
      <w:r w:rsidRPr="00CD4304">
        <w:rPr>
          <w:rFonts w:ascii="Times New Roman" w:eastAsia="Times New Roman" w:hAnsi="Times New Roman" w:cs="Times New Roman"/>
          <w:color w:val="000000"/>
          <w:sz w:val="28"/>
          <w:szCs w:val="28"/>
          <w:lang w:eastAsia="ru-RU"/>
        </w:rPr>
        <w:t>Нерсесянц</w:t>
      </w:r>
      <w:proofErr w:type="spellEnd"/>
      <w:r w:rsidRPr="00CD4304">
        <w:rPr>
          <w:rFonts w:ascii="Times New Roman" w:eastAsia="Times New Roman" w:hAnsi="Times New Roman" w:cs="Times New Roman"/>
          <w:color w:val="000000"/>
          <w:sz w:val="28"/>
          <w:szCs w:val="28"/>
          <w:lang w:eastAsia="ru-RU"/>
        </w:rPr>
        <w:t xml:space="preserve"> В.С. Судебная практика как источник права. М., 1997. С.34.</w:t>
      </w:r>
    </w:p>
    <w:bookmarkStart w:id="41" w:name="_ftn19"/>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"_ftnref19"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[19]</w:t>
      </w:r>
      <w:r w:rsidRPr="00CD4304">
        <w:rPr>
          <w:rFonts w:ascii="Times New Roman" w:eastAsia="Times New Roman" w:hAnsi="Times New Roman" w:cs="Times New Roman"/>
          <w:color w:val="000000"/>
          <w:sz w:val="28"/>
          <w:szCs w:val="28"/>
          <w:lang w:eastAsia="ru-RU"/>
        </w:rPr>
        <w:fldChar w:fldCharType="end"/>
      </w:r>
      <w:bookmarkEnd w:id="41"/>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См.: </w:t>
      </w:r>
      <w:proofErr w:type="spellStart"/>
      <w:r w:rsidRPr="00CD4304">
        <w:rPr>
          <w:rFonts w:ascii="Times New Roman" w:eastAsia="Times New Roman" w:hAnsi="Times New Roman" w:cs="Times New Roman"/>
          <w:color w:val="000000"/>
          <w:sz w:val="28"/>
          <w:szCs w:val="28"/>
          <w:lang w:eastAsia="ru-RU"/>
        </w:rPr>
        <w:t>Вильнянский</w:t>
      </w:r>
      <w:proofErr w:type="spellEnd"/>
      <w:r w:rsidRPr="00CD4304">
        <w:rPr>
          <w:rFonts w:ascii="Times New Roman" w:eastAsia="Times New Roman" w:hAnsi="Times New Roman" w:cs="Times New Roman"/>
          <w:color w:val="000000"/>
          <w:sz w:val="28"/>
          <w:szCs w:val="28"/>
          <w:lang w:eastAsia="ru-RU"/>
        </w:rPr>
        <w:t xml:space="preserve"> С.И. Лекции по советскому гражданскому праву. Харьков, 1958. С. 58.</w:t>
      </w:r>
    </w:p>
    <w:bookmarkStart w:id="42" w:name="_ftn20"/>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"_ftnref20"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[20]</w:t>
      </w:r>
      <w:r w:rsidRPr="00CD4304">
        <w:rPr>
          <w:rFonts w:ascii="Times New Roman" w:eastAsia="Times New Roman" w:hAnsi="Times New Roman" w:cs="Times New Roman"/>
          <w:color w:val="000000"/>
          <w:sz w:val="28"/>
          <w:szCs w:val="28"/>
          <w:lang w:eastAsia="ru-RU"/>
        </w:rPr>
        <w:fldChar w:fldCharType="end"/>
      </w:r>
      <w:bookmarkEnd w:id="42"/>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 xml:space="preserve">См.: </w:t>
      </w:r>
      <w:proofErr w:type="spellStart"/>
      <w:r w:rsidRPr="00CD4304">
        <w:rPr>
          <w:rFonts w:ascii="Times New Roman" w:eastAsia="Times New Roman" w:hAnsi="Times New Roman" w:cs="Times New Roman"/>
          <w:color w:val="000000"/>
          <w:sz w:val="28"/>
          <w:szCs w:val="28"/>
          <w:lang w:eastAsia="ru-RU"/>
        </w:rPr>
        <w:t>Бернам</w:t>
      </w:r>
      <w:proofErr w:type="spellEnd"/>
      <w:r w:rsidRPr="00CD4304">
        <w:rPr>
          <w:rFonts w:ascii="Times New Roman" w:eastAsia="Times New Roman" w:hAnsi="Times New Roman" w:cs="Times New Roman"/>
          <w:color w:val="000000"/>
          <w:sz w:val="28"/>
          <w:szCs w:val="28"/>
          <w:lang w:eastAsia="ru-RU"/>
        </w:rPr>
        <w:t xml:space="preserve"> У. Указ. соч. С.144, 145.</w:t>
      </w:r>
    </w:p>
    <w:bookmarkStart w:id="43" w:name="_ftn21"/>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"_ftnref21"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[21]</w:t>
      </w:r>
      <w:r w:rsidRPr="00CD4304">
        <w:rPr>
          <w:rFonts w:ascii="Times New Roman" w:eastAsia="Times New Roman" w:hAnsi="Times New Roman" w:cs="Times New Roman"/>
          <w:color w:val="000000"/>
          <w:sz w:val="28"/>
          <w:szCs w:val="28"/>
          <w:lang w:eastAsia="ru-RU"/>
        </w:rPr>
        <w:fldChar w:fldCharType="end"/>
      </w:r>
      <w:bookmarkEnd w:id="43"/>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См.: Алексеев С. С. Общая теория права. М., 1981. Т. 1. С.354.</w:t>
      </w:r>
    </w:p>
    <w:bookmarkStart w:id="44" w:name="_ftn22"/>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"_ftnref22"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[22]</w:t>
      </w:r>
      <w:r w:rsidRPr="00CD4304">
        <w:rPr>
          <w:rFonts w:ascii="Times New Roman" w:eastAsia="Times New Roman" w:hAnsi="Times New Roman" w:cs="Times New Roman"/>
          <w:color w:val="000000"/>
          <w:sz w:val="28"/>
          <w:szCs w:val="28"/>
          <w:lang w:eastAsia="ru-RU"/>
        </w:rPr>
        <w:fldChar w:fldCharType="end"/>
      </w:r>
      <w:bookmarkEnd w:id="44"/>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Кучин М.В. Судебный прецедент как источник права (дискуссионные вопросы) // РЮЖ. - 1999. - № 4. - С. 77-78.</w:t>
      </w:r>
    </w:p>
    <w:bookmarkStart w:id="45" w:name="_ftn23"/>
    <w:p w:rsidR="00CD4304" w:rsidRPr="00CD4304" w:rsidRDefault="00CD4304" w:rsidP="00CD430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D4304">
        <w:rPr>
          <w:rFonts w:ascii="Times New Roman" w:eastAsia="Times New Roman" w:hAnsi="Times New Roman" w:cs="Times New Roman"/>
          <w:color w:val="000000"/>
          <w:sz w:val="28"/>
          <w:szCs w:val="28"/>
          <w:lang w:eastAsia="ru-RU"/>
        </w:rPr>
        <w:fldChar w:fldCharType="begin"/>
      </w:r>
      <w:r w:rsidRPr="00CD4304">
        <w:rPr>
          <w:rFonts w:ascii="Times New Roman" w:eastAsia="Times New Roman" w:hAnsi="Times New Roman" w:cs="Times New Roman"/>
          <w:color w:val="000000"/>
          <w:sz w:val="28"/>
          <w:szCs w:val="28"/>
          <w:lang w:eastAsia="ru-RU"/>
        </w:rPr>
        <w:instrText xml:space="preserve"> HYPERLINK "http://www.bestreferat.ru/referat-269730.html" \l "_ftnref23" </w:instrText>
      </w:r>
      <w:r w:rsidRPr="00CD4304">
        <w:rPr>
          <w:rFonts w:ascii="Times New Roman" w:eastAsia="Times New Roman" w:hAnsi="Times New Roman" w:cs="Times New Roman"/>
          <w:color w:val="000000"/>
          <w:sz w:val="28"/>
          <w:szCs w:val="28"/>
          <w:lang w:eastAsia="ru-RU"/>
        </w:rPr>
        <w:fldChar w:fldCharType="separate"/>
      </w:r>
      <w:r w:rsidRPr="00CD4304">
        <w:rPr>
          <w:rFonts w:ascii="Times New Roman" w:eastAsia="Times New Roman" w:hAnsi="Times New Roman" w:cs="Times New Roman"/>
          <w:color w:val="000000"/>
          <w:sz w:val="28"/>
          <w:szCs w:val="28"/>
          <w:lang w:eastAsia="ru-RU"/>
        </w:rPr>
        <w:t>[23]</w:t>
      </w:r>
      <w:r w:rsidRPr="00CD4304">
        <w:rPr>
          <w:rFonts w:ascii="Times New Roman" w:eastAsia="Times New Roman" w:hAnsi="Times New Roman" w:cs="Times New Roman"/>
          <w:color w:val="000000"/>
          <w:sz w:val="28"/>
          <w:szCs w:val="28"/>
          <w:lang w:eastAsia="ru-RU"/>
        </w:rPr>
        <w:fldChar w:fldCharType="end"/>
      </w:r>
      <w:bookmarkEnd w:id="45"/>
      <w:r w:rsidRPr="00CD4304">
        <w:rPr>
          <w:rFonts w:ascii="Times New Roman" w:eastAsia="Times New Roman" w:hAnsi="Times New Roman" w:cs="Times New Roman"/>
          <w:sz w:val="28"/>
          <w:szCs w:val="28"/>
          <w:lang w:eastAsia="ru-RU"/>
        </w:rPr>
        <w:t> </w:t>
      </w:r>
      <w:r w:rsidRPr="00CD4304">
        <w:rPr>
          <w:rFonts w:ascii="Times New Roman" w:eastAsia="Times New Roman" w:hAnsi="Times New Roman" w:cs="Times New Roman"/>
          <w:color w:val="000000"/>
          <w:sz w:val="28"/>
          <w:szCs w:val="28"/>
          <w:lang w:eastAsia="ru-RU"/>
        </w:rPr>
        <w:t>См.: Лившиц Р.З. Теория права. М., 1994. С. 110.</w:t>
      </w:r>
    </w:p>
    <w:sectPr w:rsidR="00CD4304" w:rsidRPr="00CD4304" w:rsidSect="009B55A0">
      <w:headerReference w:type="default" r:id="rId11"/>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3D7" w:rsidRDefault="005963D7" w:rsidP="00DA6673">
      <w:pPr>
        <w:spacing w:after="0" w:line="240" w:lineRule="auto"/>
      </w:pPr>
      <w:r>
        <w:separator/>
      </w:r>
    </w:p>
  </w:endnote>
  <w:endnote w:type="continuationSeparator" w:id="0">
    <w:p w:rsidR="005963D7" w:rsidRDefault="005963D7" w:rsidP="00DA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3D7" w:rsidRDefault="005963D7" w:rsidP="00DA6673">
      <w:pPr>
        <w:spacing w:after="0" w:line="240" w:lineRule="auto"/>
      </w:pPr>
      <w:r>
        <w:separator/>
      </w:r>
    </w:p>
  </w:footnote>
  <w:footnote w:type="continuationSeparator" w:id="0">
    <w:p w:rsidR="005963D7" w:rsidRDefault="005963D7" w:rsidP="00DA6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508248"/>
      <w:docPartObj>
        <w:docPartGallery w:val="Page Numbers (Top of Page)"/>
        <w:docPartUnique/>
      </w:docPartObj>
    </w:sdtPr>
    <w:sdtEndPr/>
    <w:sdtContent>
      <w:p w:rsidR="00CD4304" w:rsidRDefault="00CD4304">
        <w:pPr>
          <w:pStyle w:val="af2"/>
          <w:jc w:val="center"/>
        </w:pPr>
        <w:r>
          <w:fldChar w:fldCharType="begin"/>
        </w:r>
        <w:r>
          <w:instrText>PAGE   \* MERGEFORMAT</w:instrText>
        </w:r>
        <w:r>
          <w:fldChar w:fldCharType="separate"/>
        </w:r>
        <w:r w:rsidR="00D36E6D">
          <w:rPr>
            <w:noProof/>
          </w:rPr>
          <w:t>2</w:t>
        </w:r>
        <w:r>
          <w:fldChar w:fldCharType="end"/>
        </w:r>
      </w:p>
    </w:sdtContent>
  </w:sdt>
  <w:p w:rsidR="00CD4304" w:rsidRDefault="00CD430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D0F34"/>
    <w:multiLevelType w:val="multilevel"/>
    <w:tmpl w:val="CC7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473BA"/>
    <w:multiLevelType w:val="multilevel"/>
    <w:tmpl w:val="14C2AA12"/>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800" w:hanging="180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2">
    <w:nsid w:val="22206C4D"/>
    <w:multiLevelType w:val="multilevel"/>
    <w:tmpl w:val="38CC355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CC05355"/>
    <w:multiLevelType w:val="multilevel"/>
    <w:tmpl w:val="451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C85F9C"/>
    <w:multiLevelType w:val="multilevel"/>
    <w:tmpl w:val="4818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34511C"/>
    <w:multiLevelType w:val="multilevel"/>
    <w:tmpl w:val="E730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9F2A6E"/>
    <w:multiLevelType w:val="multilevel"/>
    <w:tmpl w:val="F710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2C5965"/>
    <w:multiLevelType w:val="hybridMultilevel"/>
    <w:tmpl w:val="F24E1B98"/>
    <w:lvl w:ilvl="0" w:tplc="979A7D8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DF5BEA"/>
    <w:multiLevelType w:val="multilevel"/>
    <w:tmpl w:val="B61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0A2690"/>
    <w:multiLevelType w:val="multilevel"/>
    <w:tmpl w:val="535ED7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3B63B0"/>
    <w:multiLevelType w:val="multilevel"/>
    <w:tmpl w:val="690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7"/>
  </w:num>
  <w:num w:numId="5">
    <w:abstractNumId w:val="9"/>
  </w:num>
  <w:num w:numId="6">
    <w:abstractNumId w:val="6"/>
  </w:num>
  <w:num w:numId="7">
    <w:abstractNumId w:val="10"/>
  </w:num>
  <w:num w:numId="8">
    <w:abstractNumId w:val="0"/>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C2"/>
    <w:rsid w:val="000235ED"/>
    <w:rsid w:val="00036D07"/>
    <w:rsid w:val="00074FD1"/>
    <w:rsid w:val="000A522B"/>
    <w:rsid w:val="000E797A"/>
    <w:rsid w:val="0015391E"/>
    <w:rsid w:val="001549DE"/>
    <w:rsid w:val="001655B0"/>
    <w:rsid w:val="001F2636"/>
    <w:rsid w:val="001F3F9F"/>
    <w:rsid w:val="00226992"/>
    <w:rsid w:val="00227614"/>
    <w:rsid w:val="002441F0"/>
    <w:rsid w:val="00273E8F"/>
    <w:rsid w:val="002A0855"/>
    <w:rsid w:val="002A221C"/>
    <w:rsid w:val="002C2C2A"/>
    <w:rsid w:val="002C74BF"/>
    <w:rsid w:val="002F0849"/>
    <w:rsid w:val="0036236A"/>
    <w:rsid w:val="003859C4"/>
    <w:rsid w:val="00391EE2"/>
    <w:rsid w:val="00396211"/>
    <w:rsid w:val="003E4434"/>
    <w:rsid w:val="003F2DA3"/>
    <w:rsid w:val="004006D0"/>
    <w:rsid w:val="0047586C"/>
    <w:rsid w:val="005232D4"/>
    <w:rsid w:val="005234B5"/>
    <w:rsid w:val="00550567"/>
    <w:rsid w:val="005860F4"/>
    <w:rsid w:val="005963D7"/>
    <w:rsid w:val="005E2AA7"/>
    <w:rsid w:val="005F2E2A"/>
    <w:rsid w:val="00644EAD"/>
    <w:rsid w:val="00674858"/>
    <w:rsid w:val="006854A3"/>
    <w:rsid w:val="006E73D2"/>
    <w:rsid w:val="006F1F7C"/>
    <w:rsid w:val="00756879"/>
    <w:rsid w:val="00762330"/>
    <w:rsid w:val="007A6DDD"/>
    <w:rsid w:val="007C3BCB"/>
    <w:rsid w:val="007F69C2"/>
    <w:rsid w:val="00884BE7"/>
    <w:rsid w:val="008B0718"/>
    <w:rsid w:val="008D0B30"/>
    <w:rsid w:val="0095626D"/>
    <w:rsid w:val="00965388"/>
    <w:rsid w:val="009B55A0"/>
    <w:rsid w:val="009D33FA"/>
    <w:rsid w:val="00A4227C"/>
    <w:rsid w:val="00A4590E"/>
    <w:rsid w:val="00A67292"/>
    <w:rsid w:val="00A703BC"/>
    <w:rsid w:val="00A85D5B"/>
    <w:rsid w:val="00AA3B10"/>
    <w:rsid w:val="00AC6A90"/>
    <w:rsid w:val="00AD45B4"/>
    <w:rsid w:val="00B01FC1"/>
    <w:rsid w:val="00B30A4E"/>
    <w:rsid w:val="00BB0361"/>
    <w:rsid w:val="00C30F44"/>
    <w:rsid w:val="00CB41AF"/>
    <w:rsid w:val="00CB5741"/>
    <w:rsid w:val="00CD4304"/>
    <w:rsid w:val="00CF31D2"/>
    <w:rsid w:val="00D22EE0"/>
    <w:rsid w:val="00D2504B"/>
    <w:rsid w:val="00D36E6D"/>
    <w:rsid w:val="00D700F4"/>
    <w:rsid w:val="00D971CF"/>
    <w:rsid w:val="00DA6673"/>
    <w:rsid w:val="00E513A0"/>
    <w:rsid w:val="00E56EAE"/>
    <w:rsid w:val="00EA2861"/>
    <w:rsid w:val="00EC6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5FD27-76D3-4156-A11C-1452F069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2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22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A66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2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221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A2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221C"/>
  </w:style>
  <w:style w:type="paragraph" w:styleId="a4">
    <w:name w:val="Balloon Text"/>
    <w:basedOn w:val="a"/>
    <w:link w:val="a5"/>
    <w:uiPriority w:val="99"/>
    <w:semiHidden/>
    <w:unhideWhenUsed/>
    <w:rsid w:val="002A22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221C"/>
    <w:rPr>
      <w:rFonts w:ascii="Segoe UI" w:hAnsi="Segoe UI" w:cs="Segoe UI"/>
      <w:sz w:val="18"/>
      <w:szCs w:val="18"/>
    </w:rPr>
  </w:style>
  <w:style w:type="paragraph" w:styleId="a6">
    <w:name w:val="Body Text"/>
    <w:basedOn w:val="a"/>
    <w:link w:val="a7"/>
    <w:uiPriority w:val="99"/>
    <w:unhideWhenUsed/>
    <w:rsid w:val="00D70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D700F4"/>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A6673"/>
    <w:rPr>
      <w:rFonts w:asciiTheme="majorHAnsi" w:eastAsiaTheme="majorEastAsia" w:hAnsiTheme="majorHAnsi" w:cstheme="majorBidi"/>
      <w:color w:val="1F4D78" w:themeColor="accent1" w:themeShade="7F"/>
      <w:sz w:val="24"/>
      <w:szCs w:val="24"/>
    </w:rPr>
  </w:style>
  <w:style w:type="paragraph" w:styleId="21">
    <w:name w:val="Body Text Indent 2"/>
    <w:basedOn w:val="a"/>
    <w:link w:val="22"/>
    <w:uiPriority w:val="99"/>
    <w:unhideWhenUsed/>
    <w:rsid w:val="00DA6673"/>
    <w:pPr>
      <w:spacing w:after="120" w:line="480" w:lineRule="auto"/>
      <w:ind w:left="283"/>
    </w:pPr>
  </w:style>
  <w:style w:type="character" w:customStyle="1" w:styleId="22">
    <w:name w:val="Основной текст с отступом 2 Знак"/>
    <w:basedOn w:val="a0"/>
    <w:link w:val="21"/>
    <w:uiPriority w:val="99"/>
    <w:rsid w:val="00DA6673"/>
  </w:style>
  <w:style w:type="paragraph" w:styleId="a8">
    <w:name w:val="Body Text Indent"/>
    <w:basedOn w:val="a"/>
    <w:link w:val="a9"/>
    <w:uiPriority w:val="99"/>
    <w:unhideWhenUsed/>
    <w:rsid w:val="00DA6673"/>
    <w:pPr>
      <w:spacing w:after="120"/>
      <w:ind w:left="283"/>
    </w:pPr>
  </w:style>
  <w:style w:type="character" w:customStyle="1" w:styleId="a9">
    <w:name w:val="Основной текст с отступом Знак"/>
    <w:basedOn w:val="a0"/>
    <w:link w:val="a8"/>
    <w:uiPriority w:val="99"/>
    <w:rsid w:val="00DA6673"/>
  </w:style>
  <w:style w:type="character" w:styleId="aa">
    <w:name w:val="Emphasis"/>
    <w:qFormat/>
    <w:rsid w:val="00DA6673"/>
    <w:rPr>
      <w:i/>
      <w:iCs/>
    </w:rPr>
  </w:style>
  <w:style w:type="character" w:styleId="ab">
    <w:name w:val="Strong"/>
    <w:uiPriority w:val="22"/>
    <w:qFormat/>
    <w:rsid w:val="00DA6673"/>
    <w:rPr>
      <w:b/>
      <w:bCs/>
    </w:rPr>
  </w:style>
  <w:style w:type="character" w:styleId="ac">
    <w:name w:val="Hyperlink"/>
    <w:rsid w:val="00DA6673"/>
    <w:rPr>
      <w:color w:val="0000FF"/>
      <w:u w:val="single"/>
    </w:rPr>
  </w:style>
  <w:style w:type="paragraph" w:styleId="ad">
    <w:name w:val="footnote text"/>
    <w:basedOn w:val="a"/>
    <w:link w:val="ae"/>
    <w:rsid w:val="00DA6673"/>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DA6673"/>
    <w:rPr>
      <w:rFonts w:ascii="Times New Roman" w:eastAsia="Times New Roman" w:hAnsi="Times New Roman" w:cs="Times New Roman"/>
      <w:sz w:val="20"/>
      <w:szCs w:val="20"/>
      <w:lang w:eastAsia="ru-RU"/>
    </w:rPr>
  </w:style>
  <w:style w:type="character" w:styleId="af">
    <w:name w:val="footnote reference"/>
    <w:uiPriority w:val="99"/>
    <w:semiHidden/>
    <w:rsid w:val="00DA6673"/>
    <w:rPr>
      <w:vertAlign w:val="superscript"/>
    </w:rPr>
  </w:style>
  <w:style w:type="paragraph" w:styleId="af0">
    <w:name w:val="No Spacing"/>
    <w:qFormat/>
    <w:rsid w:val="005F2E2A"/>
    <w:pPr>
      <w:spacing w:after="0" w:line="240" w:lineRule="auto"/>
    </w:pPr>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0A52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A52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A52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A522B"/>
    <w:rPr>
      <w:rFonts w:ascii="Arial" w:eastAsia="Times New Roman" w:hAnsi="Arial" w:cs="Arial"/>
      <w:vanish/>
      <w:sz w:val="16"/>
      <w:szCs w:val="16"/>
      <w:lang w:eastAsia="ru-RU"/>
    </w:rPr>
  </w:style>
  <w:style w:type="paragraph" w:styleId="af1">
    <w:name w:val="List Paragraph"/>
    <w:basedOn w:val="a"/>
    <w:uiPriority w:val="34"/>
    <w:qFormat/>
    <w:rsid w:val="006E73D2"/>
    <w:pPr>
      <w:ind w:left="720"/>
      <w:contextualSpacing/>
    </w:pPr>
  </w:style>
  <w:style w:type="paragraph" w:customStyle="1" w:styleId="p780">
    <w:name w:val="p780"/>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7">
    <w:name w:val="p807"/>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8">
    <w:name w:val="p1258"/>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68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68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15391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5391E"/>
  </w:style>
  <w:style w:type="paragraph" w:styleId="af4">
    <w:name w:val="footer"/>
    <w:basedOn w:val="a"/>
    <w:link w:val="af5"/>
    <w:uiPriority w:val="99"/>
    <w:unhideWhenUsed/>
    <w:rsid w:val="0015391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5391E"/>
  </w:style>
  <w:style w:type="table" w:styleId="af6">
    <w:name w:val="Table Grid"/>
    <w:basedOn w:val="a1"/>
    <w:uiPriority w:val="39"/>
    <w:rsid w:val="008B0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1421">
      <w:bodyDiv w:val="1"/>
      <w:marLeft w:val="0"/>
      <w:marRight w:val="0"/>
      <w:marTop w:val="0"/>
      <w:marBottom w:val="0"/>
      <w:divBdr>
        <w:top w:val="none" w:sz="0" w:space="0" w:color="auto"/>
        <w:left w:val="none" w:sz="0" w:space="0" w:color="auto"/>
        <w:bottom w:val="none" w:sz="0" w:space="0" w:color="auto"/>
        <w:right w:val="none" w:sz="0" w:space="0" w:color="auto"/>
      </w:divBdr>
    </w:div>
    <w:div w:id="226456998">
      <w:bodyDiv w:val="1"/>
      <w:marLeft w:val="0"/>
      <w:marRight w:val="0"/>
      <w:marTop w:val="0"/>
      <w:marBottom w:val="0"/>
      <w:divBdr>
        <w:top w:val="none" w:sz="0" w:space="0" w:color="auto"/>
        <w:left w:val="none" w:sz="0" w:space="0" w:color="auto"/>
        <w:bottom w:val="none" w:sz="0" w:space="0" w:color="auto"/>
        <w:right w:val="none" w:sz="0" w:space="0" w:color="auto"/>
      </w:divBdr>
    </w:div>
    <w:div w:id="537667217">
      <w:bodyDiv w:val="1"/>
      <w:marLeft w:val="0"/>
      <w:marRight w:val="0"/>
      <w:marTop w:val="0"/>
      <w:marBottom w:val="0"/>
      <w:divBdr>
        <w:top w:val="none" w:sz="0" w:space="0" w:color="auto"/>
        <w:left w:val="none" w:sz="0" w:space="0" w:color="auto"/>
        <w:bottom w:val="none" w:sz="0" w:space="0" w:color="auto"/>
        <w:right w:val="none" w:sz="0" w:space="0" w:color="auto"/>
      </w:divBdr>
    </w:div>
    <w:div w:id="660621466">
      <w:bodyDiv w:val="1"/>
      <w:marLeft w:val="0"/>
      <w:marRight w:val="0"/>
      <w:marTop w:val="0"/>
      <w:marBottom w:val="0"/>
      <w:divBdr>
        <w:top w:val="none" w:sz="0" w:space="0" w:color="auto"/>
        <w:left w:val="none" w:sz="0" w:space="0" w:color="auto"/>
        <w:bottom w:val="none" w:sz="0" w:space="0" w:color="auto"/>
        <w:right w:val="none" w:sz="0" w:space="0" w:color="auto"/>
      </w:divBdr>
      <w:divsChild>
        <w:div w:id="93943879">
          <w:marLeft w:val="0"/>
          <w:marRight w:val="0"/>
          <w:marTop w:val="225"/>
          <w:marBottom w:val="0"/>
          <w:divBdr>
            <w:top w:val="none" w:sz="0" w:space="0" w:color="auto"/>
            <w:left w:val="none" w:sz="0" w:space="0" w:color="auto"/>
            <w:bottom w:val="none" w:sz="0" w:space="0" w:color="auto"/>
            <w:right w:val="none" w:sz="0" w:space="0" w:color="auto"/>
          </w:divBdr>
          <w:divsChild>
            <w:div w:id="161185818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792403252">
      <w:bodyDiv w:val="1"/>
      <w:marLeft w:val="0"/>
      <w:marRight w:val="0"/>
      <w:marTop w:val="0"/>
      <w:marBottom w:val="0"/>
      <w:divBdr>
        <w:top w:val="none" w:sz="0" w:space="0" w:color="auto"/>
        <w:left w:val="none" w:sz="0" w:space="0" w:color="auto"/>
        <w:bottom w:val="none" w:sz="0" w:space="0" w:color="auto"/>
        <w:right w:val="none" w:sz="0" w:space="0" w:color="auto"/>
      </w:divBdr>
      <w:divsChild>
        <w:div w:id="837963597">
          <w:marLeft w:val="0"/>
          <w:marRight w:val="0"/>
          <w:marTop w:val="150"/>
          <w:marBottom w:val="150"/>
          <w:divBdr>
            <w:top w:val="dashed" w:sz="6" w:space="0" w:color="787878"/>
            <w:left w:val="dashed" w:sz="6" w:space="0" w:color="787878"/>
            <w:bottom w:val="dashed" w:sz="6" w:space="0" w:color="787878"/>
            <w:right w:val="dashed" w:sz="6" w:space="0" w:color="787878"/>
          </w:divBdr>
          <w:divsChild>
            <w:div w:id="136001227">
              <w:marLeft w:val="0"/>
              <w:marRight w:val="0"/>
              <w:marTop w:val="225"/>
              <w:marBottom w:val="0"/>
              <w:divBdr>
                <w:top w:val="none" w:sz="0" w:space="0" w:color="auto"/>
                <w:left w:val="none" w:sz="0" w:space="0" w:color="auto"/>
                <w:bottom w:val="none" w:sz="0" w:space="0" w:color="auto"/>
                <w:right w:val="none" w:sz="0" w:space="0" w:color="auto"/>
              </w:divBdr>
            </w:div>
          </w:divsChild>
        </w:div>
        <w:div w:id="1592623101">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819270108">
      <w:bodyDiv w:val="1"/>
      <w:marLeft w:val="0"/>
      <w:marRight w:val="0"/>
      <w:marTop w:val="0"/>
      <w:marBottom w:val="0"/>
      <w:divBdr>
        <w:top w:val="none" w:sz="0" w:space="0" w:color="auto"/>
        <w:left w:val="none" w:sz="0" w:space="0" w:color="auto"/>
        <w:bottom w:val="none" w:sz="0" w:space="0" w:color="auto"/>
        <w:right w:val="none" w:sz="0" w:space="0" w:color="auto"/>
      </w:divBdr>
    </w:div>
    <w:div w:id="1021860439">
      <w:bodyDiv w:val="1"/>
      <w:marLeft w:val="0"/>
      <w:marRight w:val="0"/>
      <w:marTop w:val="0"/>
      <w:marBottom w:val="0"/>
      <w:divBdr>
        <w:top w:val="none" w:sz="0" w:space="0" w:color="auto"/>
        <w:left w:val="none" w:sz="0" w:space="0" w:color="auto"/>
        <w:bottom w:val="none" w:sz="0" w:space="0" w:color="auto"/>
        <w:right w:val="none" w:sz="0" w:space="0" w:color="auto"/>
      </w:divBdr>
    </w:div>
    <w:div w:id="1070349900">
      <w:bodyDiv w:val="1"/>
      <w:marLeft w:val="0"/>
      <w:marRight w:val="0"/>
      <w:marTop w:val="0"/>
      <w:marBottom w:val="0"/>
      <w:divBdr>
        <w:top w:val="none" w:sz="0" w:space="0" w:color="auto"/>
        <w:left w:val="none" w:sz="0" w:space="0" w:color="auto"/>
        <w:bottom w:val="none" w:sz="0" w:space="0" w:color="auto"/>
        <w:right w:val="none" w:sz="0" w:space="0" w:color="auto"/>
      </w:divBdr>
    </w:div>
    <w:div w:id="1120757461">
      <w:bodyDiv w:val="1"/>
      <w:marLeft w:val="0"/>
      <w:marRight w:val="0"/>
      <w:marTop w:val="0"/>
      <w:marBottom w:val="0"/>
      <w:divBdr>
        <w:top w:val="none" w:sz="0" w:space="0" w:color="auto"/>
        <w:left w:val="none" w:sz="0" w:space="0" w:color="auto"/>
        <w:bottom w:val="none" w:sz="0" w:space="0" w:color="auto"/>
        <w:right w:val="none" w:sz="0" w:space="0" w:color="auto"/>
      </w:divBdr>
      <w:divsChild>
        <w:div w:id="2015062861">
          <w:marLeft w:val="0"/>
          <w:marRight w:val="0"/>
          <w:marTop w:val="0"/>
          <w:marBottom w:val="0"/>
          <w:divBdr>
            <w:top w:val="none" w:sz="0" w:space="0" w:color="auto"/>
            <w:left w:val="none" w:sz="0" w:space="0" w:color="auto"/>
            <w:bottom w:val="none" w:sz="0" w:space="0" w:color="auto"/>
            <w:right w:val="none" w:sz="0" w:space="0" w:color="auto"/>
          </w:divBdr>
          <w:divsChild>
            <w:div w:id="1507862551">
              <w:marLeft w:val="0"/>
              <w:marRight w:val="0"/>
              <w:marTop w:val="0"/>
              <w:marBottom w:val="0"/>
              <w:divBdr>
                <w:top w:val="none" w:sz="0" w:space="0" w:color="auto"/>
                <w:left w:val="none" w:sz="0" w:space="0" w:color="auto"/>
                <w:bottom w:val="none" w:sz="0" w:space="0" w:color="auto"/>
                <w:right w:val="none" w:sz="0" w:space="0" w:color="auto"/>
              </w:divBdr>
            </w:div>
            <w:div w:id="362444491">
              <w:marLeft w:val="0"/>
              <w:marRight w:val="0"/>
              <w:marTop w:val="0"/>
              <w:marBottom w:val="0"/>
              <w:divBdr>
                <w:top w:val="none" w:sz="0" w:space="0" w:color="auto"/>
                <w:left w:val="none" w:sz="0" w:space="0" w:color="auto"/>
                <w:bottom w:val="none" w:sz="0" w:space="0" w:color="auto"/>
                <w:right w:val="none" w:sz="0" w:space="0" w:color="auto"/>
              </w:divBdr>
              <w:divsChild>
                <w:div w:id="354691505">
                  <w:marLeft w:val="0"/>
                  <w:marRight w:val="0"/>
                  <w:marTop w:val="0"/>
                  <w:marBottom w:val="0"/>
                  <w:divBdr>
                    <w:top w:val="none" w:sz="0" w:space="0" w:color="auto"/>
                    <w:left w:val="none" w:sz="0" w:space="0" w:color="auto"/>
                    <w:bottom w:val="none" w:sz="0" w:space="0" w:color="auto"/>
                    <w:right w:val="none" w:sz="0" w:space="0" w:color="auto"/>
                  </w:divBdr>
                </w:div>
                <w:div w:id="2073969353">
                  <w:marLeft w:val="0"/>
                  <w:marRight w:val="0"/>
                  <w:marTop w:val="0"/>
                  <w:marBottom w:val="0"/>
                  <w:divBdr>
                    <w:top w:val="none" w:sz="0" w:space="0" w:color="auto"/>
                    <w:left w:val="none" w:sz="0" w:space="0" w:color="auto"/>
                    <w:bottom w:val="none" w:sz="0" w:space="0" w:color="auto"/>
                    <w:right w:val="none" w:sz="0" w:space="0" w:color="auto"/>
                  </w:divBdr>
                </w:div>
                <w:div w:id="959530998">
                  <w:marLeft w:val="0"/>
                  <w:marRight w:val="0"/>
                  <w:marTop w:val="0"/>
                  <w:marBottom w:val="0"/>
                  <w:divBdr>
                    <w:top w:val="none" w:sz="0" w:space="0" w:color="auto"/>
                    <w:left w:val="none" w:sz="0" w:space="0" w:color="auto"/>
                    <w:bottom w:val="none" w:sz="0" w:space="0" w:color="auto"/>
                    <w:right w:val="none" w:sz="0" w:space="0" w:color="auto"/>
                  </w:divBdr>
                </w:div>
                <w:div w:id="1059210833">
                  <w:marLeft w:val="0"/>
                  <w:marRight w:val="0"/>
                  <w:marTop w:val="0"/>
                  <w:marBottom w:val="0"/>
                  <w:divBdr>
                    <w:top w:val="none" w:sz="0" w:space="0" w:color="auto"/>
                    <w:left w:val="none" w:sz="0" w:space="0" w:color="auto"/>
                    <w:bottom w:val="none" w:sz="0" w:space="0" w:color="auto"/>
                    <w:right w:val="none" w:sz="0" w:space="0" w:color="auto"/>
                  </w:divBdr>
                </w:div>
                <w:div w:id="825978395">
                  <w:marLeft w:val="0"/>
                  <w:marRight w:val="0"/>
                  <w:marTop w:val="0"/>
                  <w:marBottom w:val="0"/>
                  <w:divBdr>
                    <w:top w:val="none" w:sz="0" w:space="0" w:color="auto"/>
                    <w:left w:val="none" w:sz="0" w:space="0" w:color="auto"/>
                    <w:bottom w:val="none" w:sz="0" w:space="0" w:color="auto"/>
                    <w:right w:val="none" w:sz="0" w:space="0" w:color="auto"/>
                  </w:divBdr>
                </w:div>
                <w:div w:id="470709269">
                  <w:marLeft w:val="0"/>
                  <w:marRight w:val="0"/>
                  <w:marTop w:val="0"/>
                  <w:marBottom w:val="0"/>
                  <w:divBdr>
                    <w:top w:val="none" w:sz="0" w:space="0" w:color="auto"/>
                    <w:left w:val="none" w:sz="0" w:space="0" w:color="auto"/>
                    <w:bottom w:val="none" w:sz="0" w:space="0" w:color="auto"/>
                    <w:right w:val="none" w:sz="0" w:space="0" w:color="auto"/>
                  </w:divBdr>
                </w:div>
                <w:div w:id="1702508211">
                  <w:marLeft w:val="0"/>
                  <w:marRight w:val="0"/>
                  <w:marTop w:val="0"/>
                  <w:marBottom w:val="0"/>
                  <w:divBdr>
                    <w:top w:val="none" w:sz="0" w:space="0" w:color="auto"/>
                    <w:left w:val="none" w:sz="0" w:space="0" w:color="auto"/>
                    <w:bottom w:val="none" w:sz="0" w:space="0" w:color="auto"/>
                    <w:right w:val="none" w:sz="0" w:space="0" w:color="auto"/>
                  </w:divBdr>
                </w:div>
                <w:div w:id="998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2742">
          <w:marLeft w:val="0"/>
          <w:marRight w:val="0"/>
          <w:marTop w:val="0"/>
          <w:marBottom w:val="0"/>
          <w:divBdr>
            <w:top w:val="none" w:sz="0" w:space="0" w:color="auto"/>
            <w:left w:val="none" w:sz="0" w:space="0" w:color="auto"/>
            <w:bottom w:val="none" w:sz="0" w:space="0" w:color="auto"/>
            <w:right w:val="none" w:sz="0" w:space="0" w:color="auto"/>
          </w:divBdr>
          <w:divsChild>
            <w:div w:id="72317785">
              <w:marLeft w:val="0"/>
              <w:marRight w:val="0"/>
              <w:marTop w:val="75"/>
              <w:marBottom w:val="75"/>
              <w:divBdr>
                <w:top w:val="single" w:sz="6" w:space="4" w:color="1E90FF"/>
                <w:left w:val="single" w:sz="6" w:space="4" w:color="1E90FF"/>
                <w:bottom w:val="single" w:sz="6" w:space="4" w:color="1E90FF"/>
                <w:right w:val="single" w:sz="6" w:space="4" w:color="1E90FF"/>
              </w:divBdr>
              <w:divsChild>
                <w:div w:id="482040453">
                  <w:marLeft w:val="0"/>
                  <w:marRight w:val="0"/>
                  <w:marTop w:val="0"/>
                  <w:marBottom w:val="0"/>
                  <w:divBdr>
                    <w:top w:val="none" w:sz="0" w:space="0" w:color="auto"/>
                    <w:left w:val="none" w:sz="0" w:space="0" w:color="auto"/>
                    <w:bottom w:val="none" w:sz="0" w:space="0" w:color="auto"/>
                    <w:right w:val="none" w:sz="0" w:space="0" w:color="auto"/>
                  </w:divBdr>
                </w:div>
              </w:divsChild>
            </w:div>
            <w:div w:id="1511333045">
              <w:marLeft w:val="0"/>
              <w:marRight w:val="0"/>
              <w:marTop w:val="75"/>
              <w:marBottom w:val="75"/>
              <w:divBdr>
                <w:top w:val="single" w:sz="6" w:space="4" w:color="1E90FF"/>
                <w:left w:val="single" w:sz="6" w:space="4" w:color="1E90FF"/>
                <w:bottom w:val="single" w:sz="6" w:space="4" w:color="1E90FF"/>
                <w:right w:val="single" w:sz="6" w:space="4" w:color="1E90FF"/>
              </w:divBdr>
              <w:divsChild>
                <w:div w:id="614875133">
                  <w:marLeft w:val="0"/>
                  <w:marRight w:val="0"/>
                  <w:marTop w:val="0"/>
                  <w:marBottom w:val="0"/>
                  <w:divBdr>
                    <w:top w:val="none" w:sz="0" w:space="0" w:color="auto"/>
                    <w:left w:val="none" w:sz="0" w:space="0" w:color="auto"/>
                    <w:bottom w:val="none" w:sz="0" w:space="0" w:color="auto"/>
                    <w:right w:val="none" w:sz="0" w:space="0" w:color="auto"/>
                  </w:divBdr>
                </w:div>
              </w:divsChild>
            </w:div>
            <w:div w:id="398283238">
              <w:marLeft w:val="0"/>
              <w:marRight w:val="0"/>
              <w:marTop w:val="75"/>
              <w:marBottom w:val="75"/>
              <w:divBdr>
                <w:top w:val="single" w:sz="6" w:space="4" w:color="1E90FF"/>
                <w:left w:val="single" w:sz="6" w:space="4" w:color="1E90FF"/>
                <w:bottom w:val="single" w:sz="6" w:space="4" w:color="1E90FF"/>
                <w:right w:val="single" w:sz="6" w:space="4" w:color="1E90FF"/>
              </w:divBdr>
              <w:divsChild>
                <w:div w:id="1279679906">
                  <w:marLeft w:val="0"/>
                  <w:marRight w:val="0"/>
                  <w:marTop w:val="0"/>
                  <w:marBottom w:val="0"/>
                  <w:divBdr>
                    <w:top w:val="none" w:sz="0" w:space="0" w:color="auto"/>
                    <w:left w:val="none" w:sz="0" w:space="0" w:color="auto"/>
                    <w:bottom w:val="none" w:sz="0" w:space="0" w:color="auto"/>
                    <w:right w:val="none" w:sz="0" w:space="0" w:color="auto"/>
                  </w:divBdr>
                </w:div>
              </w:divsChild>
            </w:div>
            <w:div w:id="556747862">
              <w:marLeft w:val="0"/>
              <w:marRight w:val="0"/>
              <w:marTop w:val="75"/>
              <w:marBottom w:val="75"/>
              <w:divBdr>
                <w:top w:val="single" w:sz="6" w:space="4" w:color="1E90FF"/>
                <w:left w:val="single" w:sz="6" w:space="4" w:color="1E90FF"/>
                <w:bottom w:val="single" w:sz="6" w:space="4" w:color="1E90FF"/>
                <w:right w:val="single" w:sz="6" w:space="4" w:color="1E90FF"/>
              </w:divBdr>
              <w:divsChild>
                <w:div w:id="230818000">
                  <w:marLeft w:val="0"/>
                  <w:marRight w:val="0"/>
                  <w:marTop w:val="0"/>
                  <w:marBottom w:val="0"/>
                  <w:divBdr>
                    <w:top w:val="none" w:sz="0" w:space="0" w:color="auto"/>
                    <w:left w:val="none" w:sz="0" w:space="0" w:color="auto"/>
                    <w:bottom w:val="none" w:sz="0" w:space="0" w:color="auto"/>
                    <w:right w:val="none" w:sz="0" w:space="0" w:color="auto"/>
                  </w:divBdr>
                </w:div>
              </w:divsChild>
            </w:div>
            <w:div w:id="333413675">
              <w:marLeft w:val="0"/>
              <w:marRight w:val="0"/>
              <w:marTop w:val="75"/>
              <w:marBottom w:val="75"/>
              <w:divBdr>
                <w:top w:val="single" w:sz="6" w:space="4" w:color="1E90FF"/>
                <w:left w:val="single" w:sz="6" w:space="4" w:color="1E90FF"/>
                <w:bottom w:val="single" w:sz="6" w:space="4" w:color="1E90FF"/>
                <w:right w:val="single" w:sz="6" w:space="4" w:color="1E90FF"/>
              </w:divBdr>
              <w:divsChild>
                <w:div w:id="358044732">
                  <w:marLeft w:val="0"/>
                  <w:marRight w:val="0"/>
                  <w:marTop w:val="0"/>
                  <w:marBottom w:val="0"/>
                  <w:divBdr>
                    <w:top w:val="none" w:sz="0" w:space="0" w:color="auto"/>
                    <w:left w:val="none" w:sz="0" w:space="0" w:color="auto"/>
                    <w:bottom w:val="none" w:sz="0" w:space="0" w:color="auto"/>
                    <w:right w:val="none" w:sz="0" w:space="0" w:color="auto"/>
                  </w:divBdr>
                </w:div>
                <w:div w:id="616762623">
                  <w:marLeft w:val="0"/>
                  <w:marRight w:val="0"/>
                  <w:marTop w:val="0"/>
                  <w:marBottom w:val="0"/>
                  <w:divBdr>
                    <w:top w:val="none" w:sz="0" w:space="0" w:color="auto"/>
                    <w:left w:val="none" w:sz="0" w:space="0" w:color="auto"/>
                    <w:bottom w:val="none" w:sz="0" w:space="0" w:color="auto"/>
                    <w:right w:val="none" w:sz="0" w:space="0" w:color="auto"/>
                  </w:divBdr>
                </w:div>
              </w:divsChild>
            </w:div>
            <w:div w:id="760181643">
              <w:marLeft w:val="0"/>
              <w:marRight w:val="0"/>
              <w:marTop w:val="75"/>
              <w:marBottom w:val="75"/>
              <w:divBdr>
                <w:top w:val="single" w:sz="6" w:space="4" w:color="1E90FF"/>
                <w:left w:val="single" w:sz="6" w:space="4" w:color="1E90FF"/>
                <w:bottom w:val="single" w:sz="6" w:space="4" w:color="1E90FF"/>
                <w:right w:val="single" w:sz="6" w:space="4" w:color="1E90FF"/>
              </w:divBdr>
              <w:divsChild>
                <w:div w:id="1968579754">
                  <w:marLeft w:val="0"/>
                  <w:marRight w:val="0"/>
                  <w:marTop w:val="0"/>
                  <w:marBottom w:val="0"/>
                  <w:divBdr>
                    <w:top w:val="none" w:sz="0" w:space="0" w:color="auto"/>
                    <w:left w:val="none" w:sz="0" w:space="0" w:color="auto"/>
                    <w:bottom w:val="none" w:sz="0" w:space="0" w:color="auto"/>
                    <w:right w:val="none" w:sz="0" w:space="0" w:color="auto"/>
                  </w:divBdr>
                </w:div>
              </w:divsChild>
            </w:div>
            <w:div w:id="1744333139">
              <w:marLeft w:val="0"/>
              <w:marRight w:val="0"/>
              <w:marTop w:val="75"/>
              <w:marBottom w:val="75"/>
              <w:divBdr>
                <w:top w:val="single" w:sz="6" w:space="4" w:color="1E90FF"/>
                <w:left w:val="single" w:sz="6" w:space="4" w:color="1E90FF"/>
                <w:bottom w:val="single" w:sz="6" w:space="4" w:color="1E90FF"/>
                <w:right w:val="single" w:sz="6" w:space="4" w:color="1E90FF"/>
              </w:divBdr>
              <w:divsChild>
                <w:div w:id="1031537548">
                  <w:marLeft w:val="0"/>
                  <w:marRight w:val="0"/>
                  <w:marTop w:val="0"/>
                  <w:marBottom w:val="0"/>
                  <w:divBdr>
                    <w:top w:val="none" w:sz="0" w:space="0" w:color="auto"/>
                    <w:left w:val="none" w:sz="0" w:space="0" w:color="auto"/>
                    <w:bottom w:val="none" w:sz="0" w:space="0" w:color="auto"/>
                    <w:right w:val="none" w:sz="0" w:space="0" w:color="auto"/>
                  </w:divBdr>
                </w:div>
              </w:divsChild>
            </w:div>
            <w:div w:id="1704598871">
              <w:marLeft w:val="0"/>
              <w:marRight w:val="0"/>
              <w:marTop w:val="75"/>
              <w:marBottom w:val="75"/>
              <w:divBdr>
                <w:top w:val="single" w:sz="6" w:space="4" w:color="1E90FF"/>
                <w:left w:val="single" w:sz="6" w:space="4" w:color="1E90FF"/>
                <w:bottom w:val="single" w:sz="6" w:space="4" w:color="1E90FF"/>
                <w:right w:val="single" w:sz="6" w:space="4" w:color="1E90FF"/>
              </w:divBdr>
              <w:divsChild>
                <w:div w:id="1153721757">
                  <w:marLeft w:val="0"/>
                  <w:marRight w:val="0"/>
                  <w:marTop w:val="0"/>
                  <w:marBottom w:val="0"/>
                  <w:divBdr>
                    <w:top w:val="none" w:sz="0" w:space="0" w:color="auto"/>
                    <w:left w:val="none" w:sz="0" w:space="0" w:color="auto"/>
                    <w:bottom w:val="none" w:sz="0" w:space="0" w:color="auto"/>
                    <w:right w:val="none" w:sz="0" w:space="0" w:color="auto"/>
                  </w:divBdr>
                </w:div>
              </w:divsChild>
            </w:div>
            <w:div w:id="169688075">
              <w:marLeft w:val="0"/>
              <w:marRight w:val="0"/>
              <w:marTop w:val="75"/>
              <w:marBottom w:val="75"/>
              <w:divBdr>
                <w:top w:val="single" w:sz="6" w:space="4" w:color="1E90FF"/>
                <w:left w:val="single" w:sz="6" w:space="4" w:color="1E90FF"/>
                <w:bottom w:val="single" w:sz="6" w:space="4" w:color="1E90FF"/>
                <w:right w:val="single" w:sz="6" w:space="4" w:color="1E90FF"/>
              </w:divBdr>
              <w:divsChild>
                <w:div w:id="370307753">
                  <w:marLeft w:val="0"/>
                  <w:marRight w:val="0"/>
                  <w:marTop w:val="0"/>
                  <w:marBottom w:val="0"/>
                  <w:divBdr>
                    <w:top w:val="none" w:sz="0" w:space="0" w:color="auto"/>
                    <w:left w:val="none" w:sz="0" w:space="0" w:color="auto"/>
                    <w:bottom w:val="none" w:sz="0" w:space="0" w:color="auto"/>
                    <w:right w:val="none" w:sz="0" w:space="0" w:color="auto"/>
                  </w:divBdr>
                </w:div>
                <w:div w:id="14289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2815">
      <w:bodyDiv w:val="1"/>
      <w:marLeft w:val="0"/>
      <w:marRight w:val="0"/>
      <w:marTop w:val="0"/>
      <w:marBottom w:val="0"/>
      <w:divBdr>
        <w:top w:val="none" w:sz="0" w:space="0" w:color="auto"/>
        <w:left w:val="none" w:sz="0" w:space="0" w:color="auto"/>
        <w:bottom w:val="none" w:sz="0" w:space="0" w:color="auto"/>
        <w:right w:val="none" w:sz="0" w:space="0" w:color="auto"/>
      </w:divBdr>
    </w:div>
    <w:div w:id="1762531925">
      <w:bodyDiv w:val="1"/>
      <w:marLeft w:val="0"/>
      <w:marRight w:val="0"/>
      <w:marTop w:val="0"/>
      <w:marBottom w:val="0"/>
      <w:divBdr>
        <w:top w:val="none" w:sz="0" w:space="0" w:color="auto"/>
        <w:left w:val="none" w:sz="0" w:space="0" w:color="auto"/>
        <w:bottom w:val="none" w:sz="0" w:space="0" w:color="auto"/>
        <w:right w:val="none" w:sz="0" w:space="0" w:color="auto"/>
      </w:divBdr>
      <w:divsChild>
        <w:div w:id="1171213444">
          <w:marLeft w:val="0"/>
          <w:marRight w:val="0"/>
          <w:marTop w:val="150"/>
          <w:marBottom w:val="150"/>
          <w:divBdr>
            <w:top w:val="dashed" w:sz="6" w:space="0" w:color="787878"/>
            <w:left w:val="dashed" w:sz="6" w:space="0" w:color="787878"/>
            <w:bottom w:val="dashed" w:sz="6" w:space="0" w:color="787878"/>
            <w:right w:val="dashed" w:sz="6" w:space="0" w:color="787878"/>
          </w:divBdr>
          <w:divsChild>
            <w:div w:id="1000888191">
              <w:marLeft w:val="0"/>
              <w:marRight w:val="0"/>
              <w:marTop w:val="225"/>
              <w:marBottom w:val="0"/>
              <w:divBdr>
                <w:top w:val="none" w:sz="0" w:space="0" w:color="auto"/>
                <w:left w:val="none" w:sz="0" w:space="0" w:color="auto"/>
                <w:bottom w:val="none" w:sz="0" w:space="0" w:color="auto"/>
                <w:right w:val="none" w:sz="0" w:space="0" w:color="auto"/>
              </w:divBdr>
            </w:div>
          </w:divsChild>
        </w:div>
        <w:div w:id="291987142">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772970324">
      <w:bodyDiv w:val="1"/>
      <w:marLeft w:val="0"/>
      <w:marRight w:val="0"/>
      <w:marTop w:val="0"/>
      <w:marBottom w:val="0"/>
      <w:divBdr>
        <w:top w:val="none" w:sz="0" w:space="0" w:color="auto"/>
        <w:left w:val="none" w:sz="0" w:space="0" w:color="auto"/>
        <w:bottom w:val="none" w:sz="0" w:space="0" w:color="auto"/>
        <w:right w:val="none" w:sz="0" w:space="0" w:color="auto"/>
      </w:divBdr>
    </w:div>
    <w:div w:id="1787767782">
      <w:bodyDiv w:val="1"/>
      <w:marLeft w:val="0"/>
      <w:marRight w:val="0"/>
      <w:marTop w:val="0"/>
      <w:marBottom w:val="0"/>
      <w:divBdr>
        <w:top w:val="none" w:sz="0" w:space="0" w:color="auto"/>
        <w:left w:val="none" w:sz="0" w:space="0" w:color="auto"/>
        <w:bottom w:val="none" w:sz="0" w:space="0" w:color="auto"/>
        <w:right w:val="none" w:sz="0" w:space="0" w:color="auto"/>
      </w:divBdr>
      <w:divsChild>
        <w:div w:id="1002969194">
          <w:marLeft w:val="0"/>
          <w:marRight w:val="0"/>
          <w:marTop w:val="150"/>
          <w:marBottom w:val="150"/>
          <w:divBdr>
            <w:top w:val="dashed" w:sz="6" w:space="0" w:color="787878"/>
            <w:left w:val="dashed" w:sz="6" w:space="0" w:color="787878"/>
            <w:bottom w:val="dashed" w:sz="6" w:space="0" w:color="787878"/>
            <w:right w:val="dashed" w:sz="6" w:space="0" w:color="787878"/>
          </w:divBdr>
          <w:divsChild>
            <w:div w:id="273052902">
              <w:marLeft w:val="0"/>
              <w:marRight w:val="0"/>
              <w:marTop w:val="225"/>
              <w:marBottom w:val="0"/>
              <w:divBdr>
                <w:top w:val="none" w:sz="0" w:space="0" w:color="auto"/>
                <w:left w:val="none" w:sz="0" w:space="0" w:color="auto"/>
                <w:bottom w:val="none" w:sz="0" w:space="0" w:color="auto"/>
                <w:right w:val="none" w:sz="0" w:space="0" w:color="auto"/>
              </w:divBdr>
            </w:div>
          </w:divsChild>
        </w:div>
        <w:div w:id="367222727">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813281549">
      <w:bodyDiv w:val="1"/>
      <w:marLeft w:val="0"/>
      <w:marRight w:val="0"/>
      <w:marTop w:val="0"/>
      <w:marBottom w:val="0"/>
      <w:divBdr>
        <w:top w:val="none" w:sz="0" w:space="0" w:color="auto"/>
        <w:left w:val="none" w:sz="0" w:space="0" w:color="auto"/>
        <w:bottom w:val="none" w:sz="0" w:space="0" w:color="auto"/>
        <w:right w:val="none" w:sz="0" w:space="0" w:color="auto"/>
      </w:divBdr>
    </w:div>
    <w:div w:id="1825392805">
      <w:bodyDiv w:val="1"/>
      <w:marLeft w:val="0"/>
      <w:marRight w:val="0"/>
      <w:marTop w:val="0"/>
      <w:marBottom w:val="0"/>
      <w:divBdr>
        <w:top w:val="none" w:sz="0" w:space="0" w:color="auto"/>
        <w:left w:val="none" w:sz="0" w:space="0" w:color="auto"/>
        <w:bottom w:val="none" w:sz="0" w:space="0" w:color="auto"/>
        <w:right w:val="none" w:sz="0" w:space="0" w:color="auto"/>
      </w:divBdr>
    </w:div>
    <w:div w:id="1934632433">
      <w:bodyDiv w:val="1"/>
      <w:marLeft w:val="0"/>
      <w:marRight w:val="0"/>
      <w:marTop w:val="0"/>
      <w:marBottom w:val="0"/>
      <w:divBdr>
        <w:top w:val="none" w:sz="0" w:space="0" w:color="auto"/>
        <w:left w:val="none" w:sz="0" w:space="0" w:color="auto"/>
        <w:bottom w:val="none" w:sz="0" w:space="0" w:color="auto"/>
        <w:right w:val="none" w:sz="0" w:space="0" w:color="auto"/>
      </w:divBdr>
    </w:div>
    <w:div w:id="1975058759">
      <w:bodyDiv w:val="1"/>
      <w:marLeft w:val="0"/>
      <w:marRight w:val="0"/>
      <w:marTop w:val="0"/>
      <w:marBottom w:val="0"/>
      <w:divBdr>
        <w:top w:val="none" w:sz="0" w:space="0" w:color="auto"/>
        <w:left w:val="none" w:sz="0" w:space="0" w:color="auto"/>
        <w:bottom w:val="none" w:sz="0" w:space="0" w:color="auto"/>
        <w:right w:val="none" w:sz="0" w:space="0" w:color="auto"/>
      </w:divBdr>
      <w:divsChild>
        <w:div w:id="215363219">
          <w:marLeft w:val="0"/>
          <w:marRight w:val="0"/>
          <w:marTop w:val="225"/>
          <w:marBottom w:val="0"/>
          <w:divBdr>
            <w:top w:val="none" w:sz="0" w:space="0" w:color="auto"/>
            <w:left w:val="none" w:sz="0" w:space="0" w:color="auto"/>
            <w:bottom w:val="none" w:sz="0" w:space="0" w:color="auto"/>
            <w:right w:val="none" w:sz="0" w:space="0" w:color="auto"/>
          </w:divBdr>
          <w:divsChild>
            <w:div w:id="1294601514">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referat.ru/referat-26973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estreferat.ru/referat-269730.html" TargetMode="External"/><Relationship Id="rId4" Type="http://schemas.openxmlformats.org/officeDocument/2006/relationships/settings" Target="settings.xml"/><Relationship Id="rId9" Type="http://schemas.openxmlformats.org/officeDocument/2006/relationships/hyperlink" Target="http://www.bestreferat.ru/referat-2697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36320-EFC2-4682-A815-68DA1B8A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7519</Words>
  <Characters>42864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37</cp:revision>
  <cp:lastPrinted>2016-10-20T09:54:00Z</cp:lastPrinted>
  <dcterms:created xsi:type="dcterms:W3CDTF">2016-10-15T15:04:00Z</dcterms:created>
  <dcterms:modified xsi:type="dcterms:W3CDTF">2016-11-17T14:48:00Z</dcterms:modified>
</cp:coreProperties>
</file>